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90A99D" w14:textId="77777777" w:rsidR="00F06177" w:rsidRPr="00F06177" w:rsidRDefault="00F06177" w:rsidP="00F06177">
      <w:pPr>
        <w:rPr>
          <w:b/>
          <w:bCs/>
          <w:sz w:val="28"/>
          <w:szCs w:val="28"/>
        </w:rPr>
      </w:pPr>
      <w:r w:rsidRPr="00F06177">
        <w:rPr>
          <w:b/>
          <w:bCs/>
          <w:sz w:val="28"/>
          <w:szCs w:val="28"/>
        </w:rPr>
        <w:t>Komasacija poljoprivrednog zemljišta</w:t>
      </w:r>
    </w:p>
    <w:p w14:paraId="17C7AFA0" w14:textId="77777777" w:rsidR="00F06177" w:rsidRPr="00F06177" w:rsidRDefault="00F06177" w:rsidP="00F06177">
      <w:r w:rsidRPr="00F06177">
        <w:rPr>
          <w:b/>
          <w:bCs/>
        </w:rPr>
        <w:t>Komasacija je</w:t>
      </w:r>
      <w:r w:rsidRPr="00F06177">
        <w:t xml:space="preserve"> skup administrativnih i tehničkih postupaka kojima se poljoprivredno zemljište na području jedne ili više katastarskih općina, rascjepkano na katastarske čestice male površine i nepravilna oblika, okrupnjava odnosno grupira u veće katastarske čestice, osnivaju se katastarske čestice pravilnijeg oblika, uređuju putne i kanalske mreže te nesređeni vlasnički, drugi </w:t>
      </w:r>
      <w:proofErr w:type="spellStart"/>
      <w:r w:rsidRPr="00F06177">
        <w:t>stvarnopravni</w:t>
      </w:r>
      <w:proofErr w:type="spellEnd"/>
      <w:r w:rsidRPr="00F06177">
        <w:t xml:space="preserve"> i ostali odnosi na zemljištu.</w:t>
      </w:r>
      <w:r w:rsidRPr="00F06177">
        <w:br/>
      </w:r>
      <w:r w:rsidRPr="00F06177">
        <w:br/>
      </w:r>
      <w:r w:rsidRPr="00F06177">
        <w:rPr>
          <w:b/>
          <w:bCs/>
        </w:rPr>
        <w:t>Komasacijom se stvaraju povoljniji uvjeti</w:t>
      </w:r>
      <w:r w:rsidRPr="00F06177">
        <w:t> za razvoj poljoprivredne proizvodnje, osnivanjem većih i pravilnijih katastarskih čestica, izgradnjom poljoprivrednih putova, vodnih građevina za melioracije te izvođenjem i drugih radova na uređenju zemljišta namijenjenog poljoprivredi, pri čemu se posvećuje dužna pozornost očuvanju obilježja krajobraza.</w:t>
      </w:r>
      <w:r w:rsidRPr="00F06177">
        <w:br/>
      </w:r>
      <w:r w:rsidRPr="00F06177">
        <w:br/>
      </w:r>
      <w:r w:rsidRPr="00F06177">
        <w:rPr>
          <w:b/>
          <w:bCs/>
        </w:rPr>
        <w:t>Svrha je komasacije</w:t>
      </w:r>
      <w:r w:rsidRPr="00F06177">
        <w:t> omogućavanje ekonomičnijeg iskorištavanja poljoprivrednog zemljišta uz povoljnije uvjete za poljoprivrednu proizvodnju i ruralni razvoj.</w:t>
      </w:r>
      <w:r w:rsidRPr="00F06177">
        <w:br/>
      </w:r>
      <w:r w:rsidRPr="00F06177">
        <w:br/>
      </w:r>
      <w:r w:rsidRPr="00F06177">
        <w:br/>
      </w:r>
      <w:r w:rsidRPr="00F06177">
        <w:rPr>
          <w:b/>
          <w:bCs/>
        </w:rPr>
        <w:t>DVA NAČELA KOMASACIJE:</w:t>
      </w:r>
      <w:r w:rsidRPr="00F06177">
        <w:br/>
        <w:t> </w:t>
      </w:r>
    </w:p>
    <w:p w14:paraId="62A93A74" w14:textId="77777777" w:rsidR="00F06177" w:rsidRPr="00F06177" w:rsidRDefault="00F06177" w:rsidP="00F06177">
      <w:pPr>
        <w:numPr>
          <w:ilvl w:val="0"/>
          <w:numId w:val="1"/>
        </w:numPr>
      </w:pPr>
      <w:r w:rsidRPr="00F06177">
        <w:t>Načelo jednake vrijednosti (dio iz Zakona) - komasacija se provodi tako da se sudioniku komasacije za njegovo zemljište uneseno u komasacijsku gromadu dodjeljuje novo zemljište jednake vrijednosti i u što manjem broju katastarskih čestica uz odbitak vrijednosti zemljišta za opće potrebe, zajedničke potrebe naselja i sudionika komasacije.</w:t>
      </w:r>
    </w:p>
    <w:p w14:paraId="1134703A" w14:textId="77777777" w:rsidR="00F06177" w:rsidRPr="00F06177" w:rsidRDefault="00F06177" w:rsidP="00F06177">
      <w:pPr>
        <w:numPr>
          <w:ilvl w:val="0"/>
          <w:numId w:val="1"/>
        </w:numPr>
      </w:pPr>
      <w:r w:rsidRPr="00F06177">
        <w:t>Načelo oblika, uporabe i položaja zemljišta (dio iz Zakona) - prilikom diobe komasacijske gromade i dodjele zemljišta nastojat će se svakom sudioniku komasacije koji je u komasaciji ostvario pravo na zemljište dodijeliti zemljište što više okrupnjeno i grupirano, u što prikladnijem obliku za iskorištavanje, s osiguranim pristupom te na položaju pretežita dijela i uporabe zemljišta koje je unio u komasacijsku gromadu.</w:t>
      </w:r>
    </w:p>
    <w:p w14:paraId="23C20CC1" w14:textId="77777777" w:rsidR="00F06177" w:rsidRPr="00F06177" w:rsidRDefault="00F06177" w:rsidP="00F06177">
      <w:r w:rsidRPr="00F06177">
        <w:br/>
      </w:r>
      <w:r w:rsidRPr="00F06177">
        <w:rPr>
          <w:b/>
          <w:bCs/>
        </w:rPr>
        <w:t>FINANCIJSKA SREDSTVA ZA KOMASACIJU:</w:t>
      </w:r>
      <w:r w:rsidRPr="00F06177">
        <w:br/>
      </w:r>
      <w:r w:rsidRPr="00F06177">
        <w:br/>
        <w:t>Programom komasacije poljoprivrednog zemljišta za razdoblje do 2026. godine (»Narodne novine«, broj 140/2022. - u daljnjem tekstu: Program) planirana su sredstva za provedbu komasacije poljoprivrednog zemljišta, i to iz fonda Europske unije (33.180.702 eura) te iz državnog proračuna (6.636.140 eura), u ukupnom okvirnom iznosu dostupnih financijskih sredstava koji iznosi 39.816.842 eura.</w:t>
      </w:r>
      <w:r w:rsidRPr="00F06177">
        <w:br/>
      </w:r>
      <w:r w:rsidRPr="00F06177">
        <w:br/>
      </w:r>
      <w:r w:rsidRPr="00F06177">
        <w:br/>
      </w:r>
      <w:r w:rsidRPr="00F06177">
        <w:rPr>
          <w:b/>
          <w:bCs/>
        </w:rPr>
        <w:t>ZAŠTITA PRAVA I INTERESA VLASNIKA ZEMLJIŠTA:</w:t>
      </w:r>
      <w:r w:rsidRPr="00F06177">
        <w:br/>
      </w:r>
      <w:r w:rsidRPr="00F06177">
        <w:br/>
        <w:t>U postupku komasacije stranke i sudionici komasacije mogu zaštititi svoja prava i interese.</w:t>
      </w:r>
      <w:r w:rsidRPr="00F06177">
        <w:br/>
      </w:r>
      <w:r w:rsidRPr="00F06177">
        <w:br/>
        <w:t>Sudionik komasacije (vlasnik zemljišta) sudjeluje u komasaciji kako slijedi:</w:t>
      </w:r>
    </w:p>
    <w:p w14:paraId="66701DFB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daje suglasnost za komasaciju kada je propisano;</w:t>
      </w:r>
    </w:p>
    <w:p w14:paraId="763B062A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zamijeniti zemljište bez plaćanja upravne pristojbe i poreza na prometa nekretnina;</w:t>
      </w:r>
    </w:p>
    <w:p w14:paraId="51686D3F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lastRenderedPageBreak/>
        <w:t>može pokrenuti upravni spor protiv Odluke o pokretanju komasacije;</w:t>
      </w:r>
    </w:p>
    <w:p w14:paraId="2E33EA9F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jedan član Povjerenstva za provođenje komasacije je iz redova vlasnika zemljišta;</w:t>
      </w:r>
    </w:p>
    <w:p w14:paraId="18BC9C59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podnijeti pisane prijedloge i primjedbe na prijedlog projekta komasacije;</w:t>
      </w:r>
    </w:p>
    <w:p w14:paraId="16C6B9DB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pokrenuti upravni spor protiv Rješenja o utvrđivanju zemljišta za zajedničke potrebe;</w:t>
      </w:r>
    </w:p>
    <w:p w14:paraId="60D4D0E3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pokrenuti upravni spor protiv Rješenja o izdvajanju zemljišta za opće potrebe;</w:t>
      </w:r>
    </w:p>
    <w:p w14:paraId="5F5E757F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pokrenuti upravni spor protiv Rješenja o provođenju komasacije;</w:t>
      </w:r>
    </w:p>
    <w:p w14:paraId="45CE6B98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podnijeti pisani prigovor na pregledni plan položaja putne i kanalske mreže;</w:t>
      </w:r>
    </w:p>
    <w:p w14:paraId="1B02739F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tužbom protiv rješenja kojim se rješava o upravnoj stvari pobijati odluku o prihvaćanju preglednog plana položaja putne i kanalske mreže;</w:t>
      </w:r>
    </w:p>
    <w:p w14:paraId="481A6697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podnijeti prigovor na iskaz zemljišta o stanju nakon diobe komasacijske gromade s preglednim planom dodijeljenih katastarskih čestica;</w:t>
      </w:r>
    </w:p>
    <w:p w14:paraId="37DE81CD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zbog neusvajanja prigovora na iskaz zemljišta o stanju nakon diobe komasacijske gromade s preglednim planom dodijeljenih katastarskih čestica pobijati tužbom protiv rješenja kojim se rješava o upravnoj stvari;</w:t>
      </w:r>
    </w:p>
    <w:p w14:paraId="6E26723B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podnijeti primjedbe Povjerenstvu na nacrt rješenja o komasaciji na temelju iskaza zemljišta o stanju nakon diobe komasacijske gromade s preglednim planom dodijeljenih katastarskih čestica te potvrđenog tehničkog elaborata o komasaciji, koji je objavljen javnom uvidu;</w:t>
      </w:r>
    </w:p>
    <w:p w14:paraId="53F93CB1" w14:textId="77777777" w:rsidR="00F06177" w:rsidRPr="00F06177" w:rsidRDefault="00F06177" w:rsidP="00F06177">
      <w:pPr>
        <w:numPr>
          <w:ilvl w:val="0"/>
          <w:numId w:val="2"/>
        </w:numPr>
      </w:pPr>
      <w:r w:rsidRPr="00F06177">
        <w:t>može pokrenuti upravni spor protiv Rješenja o komasaciji donesenog na temelju nacrta rješenja i očitovanja Povjerenstva.</w:t>
      </w:r>
    </w:p>
    <w:p w14:paraId="1B9A2480" w14:textId="77777777" w:rsidR="00F06177" w:rsidRPr="00F06177" w:rsidRDefault="00F06177" w:rsidP="00F06177">
      <w:r w:rsidRPr="00F06177">
        <w:br/>
      </w:r>
      <w:r w:rsidRPr="00F06177">
        <w:br/>
      </w:r>
      <w:r w:rsidRPr="00F06177">
        <w:rPr>
          <w:b/>
          <w:bCs/>
        </w:rPr>
        <w:t>KOD ZAMJENE SE NE PLAĆA PRISTOJBA I POREZ NA PROMET:</w:t>
      </w:r>
      <w:r w:rsidRPr="00F06177">
        <w:br/>
      </w:r>
      <w:r w:rsidRPr="00F06177">
        <w:br/>
        <w:t>U postupku komasacije se može zemljište zamijeniti bez plaćanja upravne pristojbe i poreza na prometa nekretnina:</w:t>
      </w:r>
    </w:p>
    <w:p w14:paraId="0376FFF2" w14:textId="77777777" w:rsidR="00F06177" w:rsidRPr="00F06177" w:rsidRDefault="00F06177" w:rsidP="00F06177">
      <w:pPr>
        <w:numPr>
          <w:ilvl w:val="0"/>
          <w:numId w:val="3"/>
        </w:numPr>
      </w:pPr>
      <w:r w:rsidRPr="00F06177">
        <w:t>Zamjena zemljišta u komasaciji (dio iz Zakona) - u komasaciji se može zemljište iz područja komasacijske gromade sporazumom zamijeniti za zemljište izvan područja komasacijske gromade;</w:t>
      </w:r>
    </w:p>
    <w:p w14:paraId="0745984C" w14:textId="77777777" w:rsidR="00F06177" w:rsidRPr="00F06177" w:rsidRDefault="00F06177" w:rsidP="00F06177">
      <w:r w:rsidRPr="00F06177">
        <w:br/>
        <w:t>- Upravne pristojbe se ne plaćaju u postupku komasacije za poljoprivredno zemljište u svim radnjama u vezi s komasacijom - Članak 9. stavak 2. točka 57. Zakon o upravnim pristojbama (»Narodne novine«, br. 115/16. i 114/22.),</w:t>
      </w:r>
      <w:r w:rsidRPr="00F06177">
        <w:br/>
        <w:t>- Porez na promet nekretnina ne plaćaju osobe koje stječu nekretnine u postupku komasacije nekretnina - Članak 13. točka 3. Zakona o porezu na promet nekretnina (»Narodne novine«, br. 115/16. i 106/18.).</w:t>
      </w:r>
      <w:r w:rsidRPr="00F06177">
        <w:br/>
      </w:r>
      <w:r w:rsidRPr="00F06177">
        <w:br/>
      </w:r>
      <w:r w:rsidRPr="00F06177">
        <w:br/>
      </w:r>
      <w:r w:rsidRPr="00F06177">
        <w:rPr>
          <w:b/>
          <w:bCs/>
        </w:rPr>
        <w:lastRenderedPageBreak/>
        <w:t>JAVNI UVID - objavljivanja u postupku komasacije:</w:t>
      </w:r>
      <w:r w:rsidRPr="00F06177">
        <w:br/>
        <w:t> </w:t>
      </w:r>
    </w:p>
    <w:p w14:paraId="13F043A0" w14:textId="77777777" w:rsidR="00F06177" w:rsidRPr="00F06177" w:rsidRDefault="00F06177" w:rsidP="00F06177">
      <w:pPr>
        <w:numPr>
          <w:ilvl w:val="0"/>
          <w:numId w:val="4"/>
        </w:numPr>
      </w:pPr>
      <w:r w:rsidRPr="00F06177">
        <w:t>Odluka o pokretanju komasacije se objavljuje na javni uvid u trajanju od osam dana na mrežnim stranicama te u službenom glasilu;</w:t>
      </w:r>
    </w:p>
    <w:p w14:paraId="035F0474" w14:textId="77777777" w:rsidR="00F06177" w:rsidRPr="00F06177" w:rsidRDefault="00F06177" w:rsidP="00F06177">
      <w:pPr>
        <w:numPr>
          <w:ilvl w:val="0"/>
          <w:numId w:val="4"/>
        </w:numPr>
      </w:pPr>
      <w:r w:rsidRPr="00F06177">
        <w:t>Rješenje o provođenju komasacije se objavljuju na javni uvid u trajanju od 30 dana na mrežnim stranicama te u službenom glasilu;</w:t>
      </w:r>
    </w:p>
    <w:p w14:paraId="6F3A99E0" w14:textId="77777777" w:rsidR="00F06177" w:rsidRPr="00F06177" w:rsidRDefault="00F06177" w:rsidP="00F06177">
      <w:pPr>
        <w:numPr>
          <w:ilvl w:val="0"/>
          <w:numId w:val="4"/>
        </w:numPr>
      </w:pPr>
      <w:r w:rsidRPr="00F06177">
        <w:t>Objavljuje se pregledni plan položaja putne i kanalske mreže na javni uvid u trajanju od 15 dana na oglasnoj ploči i u službenom glasilu (članak 39. stavak 4. Zakona);</w:t>
      </w:r>
    </w:p>
    <w:p w14:paraId="362E0802" w14:textId="77777777" w:rsidR="00F06177" w:rsidRPr="00F06177" w:rsidRDefault="00F06177" w:rsidP="00F06177">
      <w:pPr>
        <w:numPr>
          <w:ilvl w:val="0"/>
          <w:numId w:val="4"/>
        </w:numPr>
      </w:pPr>
      <w:r w:rsidRPr="00F06177">
        <w:t>Objavljuje se na javni uvid u trajanju od 15 dana iskaz zemljišta o stanju nakon diobe komasacijske gromade s preglednim planom dodijeljenih katastarskih čestica s objavom na oglasnoj ploči i u službenom glasilu;</w:t>
      </w:r>
    </w:p>
    <w:p w14:paraId="1EF60248" w14:textId="77777777" w:rsidR="00F06177" w:rsidRPr="00F06177" w:rsidRDefault="00F06177" w:rsidP="00F06177">
      <w:pPr>
        <w:numPr>
          <w:ilvl w:val="0"/>
          <w:numId w:val="4"/>
        </w:numPr>
      </w:pPr>
      <w:r w:rsidRPr="00F06177">
        <w:t>Objavljuje se nacrt rješenja o komasaciji na javni uvid u trajanju od 15 dana, a objavljuje ga na oglasnoj ploči i u službenom glasilu jedinice lokalne samouprave ili Grada Zagreba te jedinice područne (regionalne) samouprave na čijem se području komasacija provodi.</w:t>
      </w:r>
    </w:p>
    <w:p w14:paraId="5EC2378E" w14:textId="77777777" w:rsidR="00F06177" w:rsidRPr="00F06177" w:rsidRDefault="00F06177" w:rsidP="00F06177">
      <w:r w:rsidRPr="00F06177">
        <w:br/>
      </w:r>
      <w:r w:rsidRPr="00F06177">
        <w:br/>
      </w:r>
      <w:r w:rsidRPr="00F06177">
        <w:rPr>
          <w:b/>
          <w:bCs/>
        </w:rPr>
        <w:t>PROPISI O KOMASACIJI POLJOPRIVREDNOG ZEMLJIŠTA:</w:t>
      </w:r>
      <w:r w:rsidRPr="00F06177">
        <w:br/>
        <w:t> </w:t>
      </w:r>
    </w:p>
    <w:p w14:paraId="5BDA33A7" w14:textId="77777777" w:rsidR="00F06177" w:rsidRPr="00F06177" w:rsidRDefault="00F06177" w:rsidP="00F06177">
      <w:pPr>
        <w:numPr>
          <w:ilvl w:val="0"/>
          <w:numId w:val="5"/>
        </w:numPr>
      </w:pPr>
      <w:hyperlink r:id="rId5" w:history="1">
        <w:r w:rsidRPr="00F06177">
          <w:rPr>
            <w:rStyle w:val="Hiperveza"/>
          </w:rPr>
          <w:t>Zakon o komasaciji poljoprivrednog zemljišta NN 46/2022</w:t>
        </w:r>
      </w:hyperlink>
    </w:p>
    <w:p w14:paraId="5CFC6B2D" w14:textId="77777777" w:rsidR="00F06177" w:rsidRPr="00F06177" w:rsidRDefault="00F06177" w:rsidP="00F06177">
      <w:pPr>
        <w:numPr>
          <w:ilvl w:val="0"/>
          <w:numId w:val="5"/>
        </w:numPr>
      </w:pPr>
      <w:hyperlink r:id="rId6" w:history="1">
        <w:r w:rsidRPr="00F06177">
          <w:rPr>
            <w:rStyle w:val="Hiperveza"/>
          </w:rPr>
          <w:t>Odluka o donošenju Programa komasacije poljoprivrednog zemljišta za razdoblje do 2026. godine NN 140/2022 od 02.12.2022 godine</w:t>
        </w:r>
      </w:hyperlink>
    </w:p>
    <w:p w14:paraId="5AA8918F" w14:textId="77777777" w:rsidR="00F06177" w:rsidRPr="00F06177" w:rsidRDefault="00F06177" w:rsidP="00F06177">
      <w:pPr>
        <w:numPr>
          <w:ilvl w:val="0"/>
          <w:numId w:val="5"/>
        </w:numPr>
      </w:pPr>
      <w:hyperlink r:id="rId7" w:history="1">
        <w:r w:rsidRPr="00F06177">
          <w:rPr>
            <w:rStyle w:val="Hiperveza"/>
          </w:rPr>
          <w:t>Pravilnik o postupku i mjerilima objave javnog poziva za provođenje komasacije te mjerilima za odabir određenog područja prema javnom pozivu NN 133/2022</w:t>
        </w:r>
      </w:hyperlink>
    </w:p>
    <w:p w14:paraId="0FE51097" w14:textId="77777777" w:rsidR="00F06177" w:rsidRPr="00F06177" w:rsidRDefault="00F06177" w:rsidP="00F06177">
      <w:pPr>
        <w:numPr>
          <w:ilvl w:val="0"/>
          <w:numId w:val="5"/>
        </w:numPr>
      </w:pPr>
      <w:hyperlink r:id="rId8" w:history="1">
        <w:r w:rsidRPr="00F06177">
          <w:rPr>
            <w:rStyle w:val="Hiperveza"/>
          </w:rPr>
          <w:t>Pravilnik o radu Povjerenstva za komasaciju NN 146/2022</w:t>
        </w:r>
      </w:hyperlink>
    </w:p>
    <w:p w14:paraId="61BA2B13" w14:textId="77777777" w:rsidR="00F06177" w:rsidRPr="00F06177" w:rsidRDefault="00F06177" w:rsidP="00F06177">
      <w:pPr>
        <w:numPr>
          <w:ilvl w:val="0"/>
          <w:numId w:val="5"/>
        </w:numPr>
      </w:pPr>
      <w:hyperlink r:id="rId9" w:history="1">
        <w:r w:rsidRPr="00F06177">
          <w:rPr>
            <w:rStyle w:val="Hiperveza"/>
          </w:rPr>
          <w:t>Pravilnik o postupku i mjerilima za izradu projekta komasacije, procjeni te mjerilima i postupcima utvrđivanja vrijednosti zemljišta za komasaciju NN 120/2023</w:t>
        </w:r>
      </w:hyperlink>
    </w:p>
    <w:p w14:paraId="358F2D8C" w14:textId="77777777" w:rsidR="000569DD" w:rsidRDefault="000569DD"/>
    <w:sectPr w:rsidR="000569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735B6"/>
    <w:multiLevelType w:val="multilevel"/>
    <w:tmpl w:val="AA2E1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CF231B"/>
    <w:multiLevelType w:val="multilevel"/>
    <w:tmpl w:val="D8ACE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08B742D"/>
    <w:multiLevelType w:val="multilevel"/>
    <w:tmpl w:val="86341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2C8253B"/>
    <w:multiLevelType w:val="multilevel"/>
    <w:tmpl w:val="EF2AB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511583D"/>
    <w:multiLevelType w:val="multilevel"/>
    <w:tmpl w:val="B1A49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5354966">
    <w:abstractNumId w:val="0"/>
  </w:num>
  <w:num w:numId="2" w16cid:durableId="1250310784">
    <w:abstractNumId w:val="2"/>
  </w:num>
  <w:num w:numId="3" w16cid:durableId="1118601063">
    <w:abstractNumId w:val="4"/>
  </w:num>
  <w:num w:numId="4" w16cid:durableId="614285620">
    <w:abstractNumId w:val="3"/>
  </w:num>
  <w:num w:numId="5" w16cid:durableId="6306716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177"/>
    <w:rsid w:val="0004295A"/>
    <w:rsid w:val="000569DD"/>
    <w:rsid w:val="00231715"/>
    <w:rsid w:val="00F06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BF28A"/>
  <w15:chartTrackingRefBased/>
  <w15:docId w15:val="{738D8E14-E426-45C0-B261-B8F649979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F061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F061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F061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F061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F061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F061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F061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F061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F061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F061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F061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F061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F0617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F06177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F06177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F06177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F06177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F0617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F061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F061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F061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F061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F061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F06177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F06177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F06177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F061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F06177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F06177"/>
    <w:rPr>
      <w:b/>
      <w:bCs/>
      <w:smallCaps/>
      <w:color w:val="0F4761" w:themeColor="accent1" w:themeShade="BF"/>
      <w:spacing w:val="5"/>
    </w:rPr>
  </w:style>
  <w:style w:type="character" w:styleId="Hiperveza">
    <w:name w:val="Hyperlink"/>
    <w:basedOn w:val="Zadanifontodlomka"/>
    <w:uiPriority w:val="99"/>
    <w:unhideWhenUsed/>
    <w:rsid w:val="00F06177"/>
    <w:rPr>
      <w:color w:val="467886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F061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911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02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arodne-novine.nn.hr/clanci/sluzbeni/2022_12_146_2209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narodne-novine.nn.hr/clanci/sluzbeni/2022_11_133_200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arodne-novine.nn.hr/clanci/sluzbeni/2022_12_140_2123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narodne-novine.nn.hr/clanci/sluzbeni/2022_04_46_574.ht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narodne-novine.nn.hr/clanci/sluzbeni/2023_10_120_1670.html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1006</Words>
  <Characters>5737</Characters>
  <Application>Microsoft Office Word</Application>
  <DocSecurity>0</DocSecurity>
  <Lines>47</Lines>
  <Paragraphs>13</Paragraphs>
  <ScaleCrop>false</ScaleCrop>
  <Company/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</cp:revision>
  <dcterms:created xsi:type="dcterms:W3CDTF">2024-12-10T08:46:00Z</dcterms:created>
  <dcterms:modified xsi:type="dcterms:W3CDTF">2024-12-10T08:48:00Z</dcterms:modified>
</cp:coreProperties>
</file>