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000" w:type="dxa"/>
        <w:tblCellSpacing w:w="60" w:type="dxa"/>
        <w:tblInd w:w="130" w:type="dxa"/>
        <w:tblBorders>
          <w:top w:val="nil"/>
          <w:left w:val="nil"/>
          <w:bottom w:val="nil"/>
          <w:right w:val="nil"/>
          <w:insideH w:val="nil"/>
          <w:insideV w:val="nil"/>
        </w:tblBorders>
        <w:shd w:val="clear" w:color="auto" w:fill="E7F0F9"/>
        <w:tblCellMar>
          <w:left w:w="10" w:type="dxa"/>
          <w:right w:w="10" w:type="dxa"/>
        </w:tblCellMar>
        <w:tblLook w:val="04A0" w:firstRow="1" w:lastRow="0" w:firstColumn="1" w:lastColumn="0" w:noHBand="0" w:noVBand="1"/>
      </w:tblPr>
      <w:tblGrid>
        <w:gridCol w:w="2254"/>
        <w:gridCol w:w="6746"/>
      </w:tblGrid>
      <w:tr w:rsidR="003E37AF" w14:paraId="64ABDAA5" w14:textId="77777777">
        <w:tblPrEx>
          <w:tblCellMar>
            <w:top w:w="0" w:type="dxa"/>
            <w:bottom w:w="0" w:type="dxa"/>
          </w:tblCellMar>
        </w:tblPrEx>
        <w:trPr>
          <w:tblCellSpacing w:w="60" w:type="dxa"/>
        </w:trPr>
        <w:tc>
          <w:tcPr>
            <w:tcW w:w="1200" w:type="pct"/>
            <w:shd w:val="clear" w:color="auto" w:fill="E7F0F9"/>
          </w:tcPr>
          <w:p w14:paraId="7005D5C2" w14:textId="77777777" w:rsidR="003E37AF" w:rsidRDefault="00000000">
            <w:pPr>
              <w:spacing w:after="0" w:line="240" w:lineRule="auto"/>
            </w:pPr>
            <w:r>
              <w:rPr>
                <w:b/>
              </w:rPr>
              <w:t>RKP broj</w:t>
            </w:r>
          </w:p>
        </w:tc>
        <w:tc>
          <w:tcPr>
            <w:tcW w:w="0" w:type="auto"/>
            <w:shd w:val="clear" w:color="auto" w:fill="E7F0F9"/>
          </w:tcPr>
          <w:p w14:paraId="2AE66B37" w14:textId="77777777" w:rsidR="003E37AF" w:rsidRDefault="00000000">
            <w:pPr>
              <w:spacing w:after="0" w:line="240" w:lineRule="auto"/>
            </w:pPr>
            <w:r>
              <w:t>31510</w:t>
            </w:r>
          </w:p>
        </w:tc>
      </w:tr>
      <w:tr w:rsidR="003E37AF" w14:paraId="155D5177" w14:textId="77777777">
        <w:tblPrEx>
          <w:tblCellMar>
            <w:top w:w="0" w:type="dxa"/>
            <w:bottom w:w="0" w:type="dxa"/>
          </w:tblCellMar>
        </w:tblPrEx>
        <w:trPr>
          <w:tblCellSpacing w:w="60" w:type="dxa"/>
        </w:trPr>
        <w:tc>
          <w:tcPr>
            <w:tcW w:w="1200" w:type="pct"/>
            <w:shd w:val="clear" w:color="auto" w:fill="E7F0F9"/>
          </w:tcPr>
          <w:p w14:paraId="2FEFD897" w14:textId="77777777" w:rsidR="003E37AF" w:rsidRDefault="00000000">
            <w:pPr>
              <w:spacing w:after="0" w:line="240" w:lineRule="auto"/>
            </w:pPr>
            <w:r>
              <w:rPr>
                <w:b/>
              </w:rPr>
              <w:t>Naziv obveznika</w:t>
            </w:r>
          </w:p>
        </w:tc>
        <w:tc>
          <w:tcPr>
            <w:tcW w:w="0" w:type="auto"/>
            <w:shd w:val="clear" w:color="auto" w:fill="E7F0F9"/>
          </w:tcPr>
          <w:p w14:paraId="1F54DADF" w14:textId="77777777" w:rsidR="003E37AF" w:rsidRDefault="00000000">
            <w:pPr>
              <w:spacing w:after="0" w:line="240" w:lineRule="auto"/>
            </w:pPr>
            <w:r>
              <w:t>OPĆINA MALI BUKOVEC</w:t>
            </w:r>
          </w:p>
        </w:tc>
      </w:tr>
      <w:tr w:rsidR="003E37AF" w14:paraId="05C888AE" w14:textId="77777777">
        <w:tblPrEx>
          <w:tblCellMar>
            <w:top w:w="0" w:type="dxa"/>
            <w:bottom w:w="0" w:type="dxa"/>
          </w:tblCellMar>
        </w:tblPrEx>
        <w:trPr>
          <w:tblCellSpacing w:w="60" w:type="dxa"/>
        </w:trPr>
        <w:tc>
          <w:tcPr>
            <w:tcW w:w="1200" w:type="pct"/>
            <w:shd w:val="clear" w:color="auto" w:fill="E7F0F9"/>
          </w:tcPr>
          <w:p w14:paraId="380AFB67" w14:textId="77777777" w:rsidR="003E37AF" w:rsidRDefault="00000000">
            <w:pPr>
              <w:spacing w:after="0" w:line="240" w:lineRule="auto"/>
            </w:pPr>
            <w:r>
              <w:rPr>
                <w:b/>
              </w:rPr>
              <w:t>Razina</w:t>
            </w:r>
          </w:p>
        </w:tc>
        <w:tc>
          <w:tcPr>
            <w:tcW w:w="0" w:type="auto"/>
            <w:shd w:val="clear" w:color="auto" w:fill="E7F0F9"/>
          </w:tcPr>
          <w:p w14:paraId="185B689A" w14:textId="77777777" w:rsidR="003E37AF" w:rsidRDefault="00000000">
            <w:pPr>
              <w:spacing w:after="0" w:line="240" w:lineRule="auto"/>
            </w:pPr>
            <w:r>
              <w:t>23</w:t>
            </w:r>
          </w:p>
        </w:tc>
      </w:tr>
    </w:tbl>
    <w:p w14:paraId="79303F8B" w14:textId="77777777" w:rsidR="003E37AF" w:rsidRDefault="00000000">
      <w:r>
        <w:br/>
      </w:r>
    </w:p>
    <w:p w14:paraId="4B02AA83" w14:textId="77777777" w:rsidR="003E37AF" w:rsidRDefault="00000000">
      <w:pPr>
        <w:spacing w:line="240" w:lineRule="auto"/>
        <w:jc w:val="center"/>
      </w:pPr>
      <w:r>
        <w:rPr>
          <w:b/>
          <w:sz w:val="28"/>
        </w:rPr>
        <w:t>BILJEŠKE UZ FINANCIJSKE IZVJEŠTAJE</w:t>
      </w:r>
    </w:p>
    <w:p w14:paraId="40543689" w14:textId="77777777" w:rsidR="003E37AF" w:rsidRDefault="00000000">
      <w:pPr>
        <w:spacing w:line="240" w:lineRule="auto"/>
        <w:jc w:val="center"/>
      </w:pPr>
      <w:r>
        <w:rPr>
          <w:b/>
          <w:sz w:val="28"/>
        </w:rPr>
        <w:t>ZA RAZDOBLJE</w:t>
      </w:r>
    </w:p>
    <w:p w14:paraId="79BD0287" w14:textId="77777777" w:rsidR="003E37AF" w:rsidRDefault="00000000">
      <w:pPr>
        <w:spacing w:line="240" w:lineRule="auto"/>
        <w:jc w:val="center"/>
      </w:pPr>
      <w:r>
        <w:rPr>
          <w:b/>
          <w:sz w:val="28"/>
        </w:rPr>
        <w:t>I - XII 2025.</w:t>
      </w:r>
    </w:p>
    <w:p w14:paraId="6316F04C" w14:textId="77777777" w:rsidR="003E37AF" w:rsidRDefault="003E37AF"/>
    <w:p w14:paraId="020D8C2C" w14:textId="77777777" w:rsidR="003E37AF" w:rsidRDefault="00000000">
      <w:pPr>
        <w:keepNext/>
        <w:spacing w:line="240" w:lineRule="auto"/>
        <w:jc w:val="center"/>
      </w:pPr>
      <w:r>
        <w:rPr>
          <w:b/>
          <w:sz w:val="28"/>
        </w:rPr>
        <w:t>Izvještaj o prihodima i rashodima, primicima i izdacima</w:t>
      </w:r>
    </w:p>
    <w:p w14:paraId="5CC7316D" w14:textId="77777777" w:rsidR="003E37AF" w:rsidRDefault="00000000">
      <w:pPr>
        <w:keepNext/>
        <w:spacing w:line="240" w:lineRule="auto"/>
        <w:jc w:val="center"/>
      </w:pPr>
      <w:r>
        <w:rPr>
          <w:sz w:val="28"/>
        </w:rPr>
        <w:t>Bilješka 1.</w:t>
      </w:r>
    </w:p>
    <w:tbl>
      <w:tblPr>
        <w:tblW w:w="0" w:type="auto"/>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3E37AF" w14:paraId="5E3AE722" w14:textId="77777777">
        <w:tblPrEx>
          <w:tblCellMar>
            <w:top w:w="0" w:type="dxa"/>
            <w:bottom w:w="0" w:type="dxa"/>
          </w:tblCellMar>
        </w:tblPrEx>
        <w:trPr>
          <w:cantSplit/>
        </w:trPr>
        <w:tc>
          <w:tcPr>
            <w:tcW w:w="700" w:type="dxa"/>
            <w:shd w:val="clear" w:color="auto" w:fill="E7F0F9"/>
            <w:tcMar>
              <w:top w:w="0" w:type="dxa"/>
              <w:bottom w:w="0" w:type="dxa"/>
            </w:tcMar>
            <w:vAlign w:val="center"/>
          </w:tcPr>
          <w:p w14:paraId="60BFFA57" w14:textId="77777777" w:rsidR="003E37AF"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3FF3C0FC" w14:textId="77777777" w:rsidR="003E37AF"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053F542C" w14:textId="77777777" w:rsidR="003E37AF"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698CE08B" w14:textId="77777777" w:rsidR="003E37AF"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5C8F160D" w14:textId="77777777" w:rsidR="003E37AF"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784DDD97" w14:textId="77777777" w:rsidR="003E37AF" w:rsidRDefault="00000000">
            <w:pPr>
              <w:keepNext/>
              <w:keepLines/>
              <w:spacing w:after="0" w:line="240" w:lineRule="auto"/>
              <w:jc w:val="center"/>
            </w:pPr>
            <w:r>
              <w:rPr>
                <w:b/>
                <w:sz w:val="18"/>
              </w:rPr>
              <w:t>Indeks (%)</w:t>
            </w:r>
          </w:p>
        </w:tc>
      </w:tr>
      <w:tr w:rsidR="003E37AF" w14:paraId="4568F9D7" w14:textId="77777777">
        <w:tblPrEx>
          <w:tblCellMar>
            <w:top w:w="0" w:type="dxa"/>
            <w:bottom w:w="0" w:type="dxa"/>
          </w:tblCellMar>
        </w:tblPrEx>
        <w:trPr>
          <w:cantSplit/>
          <w:trHeight w:val="560"/>
        </w:trPr>
        <w:tc>
          <w:tcPr>
            <w:tcW w:w="700" w:type="dxa"/>
            <w:tcMar>
              <w:top w:w="0" w:type="dxa"/>
              <w:bottom w:w="0" w:type="dxa"/>
            </w:tcMar>
            <w:vAlign w:val="center"/>
          </w:tcPr>
          <w:p w14:paraId="14C1F82B" w14:textId="77777777" w:rsidR="003E37AF" w:rsidRDefault="00000000">
            <w:pPr>
              <w:keepNext/>
              <w:keepLines/>
              <w:spacing w:after="0" w:line="240" w:lineRule="auto"/>
            </w:pPr>
            <w:r>
              <w:rPr>
                <w:sz w:val="18"/>
              </w:rPr>
              <w:t>6</w:t>
            </w:r>
          </w:p>
        </w:tc>
        <w:tc>
          <w:tcPr>
            <w:tcW w:w="3180" w:type="dxa"/>
            <w:tcMar>
              <w:top w:w="0" w:type="dxa"/>
              <w:bottom w:w="0" w:type="dxa"/>
            </w:tcMar>
            <w:vAlign w:val="center"/>
          </w:tcPr>
          <w:p w14:paraId="705A43EA" w14:textId="77777777" w:rsidR="003E37AF" w:rsidRDefault="00000000">
            <w:pPr>
              <w:keepNext/>
              <w:keepLines/>
              <w:spacing w:after="0" w:line="240" w:lineRule="auto"/>
            </w:pPr>
            <w:r>
              <w:rPr>
                <w:sz w:val="18"/>
              </w:rPr>
              <w:t>PRIHODI POSLOVANJA (šifre 61+62+63+64+65+66+67+68)</w:t>
            </w:r>
          </w:p>
        </w:tc>
        <w:tc>
          <w:tcPr>
            <w:tcW w:w="700" w:type="dxa"/>
            <w:tcMar>
              <w:top w:w="0" w:type="dxa"/>
              <w:bottom w:w="0" w:type="dxa"/>
            </w:tcMar>
            <w:vAlign w:val="center"/>
          </w:tcPr>
          <w:p w14:paraId="51EC4DFC" w14:textId="77777777" w:rsidR="003E37AF" w:rsidRDefault="00000000">
            <w:pPr>
              <w:keepNext/>
              <w:keepLines/>
              <w:spacing w:after="0" w:line="240" w:lineRule="auto"/>
            </w:pPr>
            <w:r>
              <w:rPr>
                <w:sz w:val="18"/>
              </w:rPr>
              <w:t>6</w:t>
            </w:r>
          </w:p>
        </w:tc>
        <w:tc>
          <w:tcPr>
            <w:tcW w:w="1860" w:type="dxa"/>
            <w:tcMar>
              <w:top w:w="0" w:type="dxa"/>
              <w:bottom w:w="0" w:type="dxa"/>
            </w:tcMar>
            <w:vAlign w:val="center"/>
          </w:tcPr>
          <w:p w14:paraId="71789EA0" w14:textId="77777777" w:rsidR="003E37AF" w:rsidRDefault="00000000">
            <w:pPr>
              <w:keepNext/>
              <w:keepLines/>
              <w:spacing w:after="0" w:line="240" w:lineRule="auto"/>
              <w:jc w:val="right"/>
            </w:pPr>
            <w:r>
              <w:rPr>
                <w:sz w:val="18"/>
              </w:rPr>
              <w:t>1.470.781,57</w:t>
            </w:r>
          </w:p>
        </w:tc>
        <w:tc>
          <w:tcPr>
            <w:tcW w:w="1860" w:type="dxa"/>
            <w:tcMar>
              <w:top w:w="0" w:type="dxa"/>
              <w:bottom w:w="0" w:type="dxa"/>
            </w:tcMar>
            <w:vAlign w:val="center"/>
          </w:tcPr>
          <w:p w14:paraId="3B6A5769" w14:textId="77777777" w:rsidR="003E37AF" w:rsidRDefault="00000000">
            <w:pPr>
              <w:keepNext/>
              <w:keepLines/>
              <w:spacing w:after="0" w:line="240" w:lineRule="auto"/>
              <w:jc w:val="right"/>
            </w:pPr>
            <w:r>
              <w:rPr>
                <w:sz w:val="18"/>
              </w:rPr>
              <w:t>1.686.996,29</w:t>
            </w:r>
          </w:p>
        </w:tc>
        <w:tc>
          <w:tcPr>
            <w:tcW w:w="700" w:type="dxa"/>
            <w:tcMar>
              <w:top w:w="0" w:type="dxa"/>
              <w:bottom w:w="0" w:type="dxa"/>
            </w:tcMar>
            <w:vAlign w:val="center"/>
          </w:tcPr>
          <w:p w14:paraId="79A83793" w14:textId="77777777" w:rsidR="003E37AF" w:rsidRDefault="00000000">
            <w:pPr>
              <w:keepNext/>
              <w:keepLines/>
              <w:spacing w:after="0" w:line="240" w:lineRule="auto"/>
              <w:jc w:val="right"/>
            </w:pPr>
            <w:r>
              <w:rPr>
                <w:sz w:val="18"/>
              </w:rPr>
              <w:t>114,7</w:t>
            </w:r>
          </w:p>
        </w:tc>
      </w:tr>
      <w:tr w:rsidR="003E37AF" w14:paraId="2D6D6B85" w14:textId="77777777">
        <w:tblPrEx>
          <w:tblCellMar>
            <w:top w:w="0" w:type="dxa"/>
            <w:bottom w:w="0" w:type="dxa"/>
          </w:tblCellMar>
        </w:tblPrEx>
        <w:trPr>
          <w:cantSplit/>
          <w:trHeight w:val="560"/>
        </w:trPr>
        <w:tc>
          <w:tcPr>
            <w:tcW w:w="700" w:type="dxa"/>
            <w:tcMar>
              <w:top w:w="0" w:type="dxa"/>
              <w:bottom w:w="0" w:type="dxa"/>
            </w:tcMar>
            <w:vAlign w:val="center"/>
          </w:tcPr>
          <w:p w14:paraId="67457542" w14:textId="77777777" w:rsidR="003E37AF" w:rsidRDefault="00000000">
            <w:pPr>
              <w:keepNext/>
              <w:keepLines/>
              <w:spacing w:after="0" w:line="240" w:lineRule="auto"/>
            </w:pPr>
            <w:r>
              <w:rPr>
                <w:sz w:val="18"/>
              </w:rPr>
              <w:t>3</w:t>
            </w:r>
          </w:p>
        </w:tc>
        <w:tc>
          <w:tcPr>
            <w:tcW w:w="3180" w:type="dxa"/>
            <w:tcMar>
              <w:top w:w="0" w:type="dxa"/>
              <w:bottom w:w="0" w:type="dxa"/>
            </w:tcMar>
            <w:vAlign w:val="center"/>
          </w:tcPr>
          <w:p w14:paraId="6EB0621B" w14:textId="77777777" w:rsidR="003E37AF" w:rsidRDefault="00000000">
            <w:pPr>
              <w:keepNext/>
              <w:keepLines/>
              <w:spacing w:after="0" w:line="240" w:lineRule="auto"/>
            </w:pPr>
            <w:r>
              <w:rPr>
                <w:sz w:val="18"/>
              </w:rPr>
              <w:t>RASHODI POSLOVANJA (šifre 31+32+34+35+36+37+38)</w:t>
            </w:r>
          </w:p>
        </w:tc>
        <w:tc>
          <w:tcPr>
            <w:tcW w:w="700" w:type="dxa"/>
            <w:tcMar>
              <w:top w:w="0" w:type="dxa"/>
              <w:bottom w:w="0" w:type="dxa"/>
            </w:tcMar>
            <w:vAlign w:val="center"/>
          </w:tcPr>
          <w:p w14:paraId="7FB08CAE" w14:textId="77777777" w:rsidR="003E37AF" w:rsidRDefault="00000000">
            <w:pPr>
              <w:keepNext/>
              <w:keepLines/>
              <w:spacing w:after="0" w:line="240" w:lineRule="auto"/>
            </w:pPr>
            <w:r>
              <w:rPr>
                <w:sz w:val="18"/>
              </w:rPr>
              <w:t>3</w:t>
            </w:r>
          </w:p>
        </w:tc>
        <w:tc>
          <w:tcPr>
            <w:tcW w:w="1860" w:type="dxa"/>
            <w:tcMar>
              <w:top w:w="0" w:type="dxa"/>
              <w:bottom w:w="0" w:type="dxa"/>
            </w:tcMar>
            <w:vAlign w:val="center"/>
          </w:tcPr>
          <w:p w14:paraId="3311FE8D" w14:textId="77777777" w:rsidR="003E37AF" w:rsidRDefault="00000000">
            <w:pPr>
              <w:keepNext/>
              <w:keepLines/>
              <w:spacing w:after="0" w:line="240" w:lineRule="auto"/>
              <w:jc w:val="right"/>
            </w:pPr>
            <w:r>
              <w:rPr>
                <w:sz w:val="18"/>
              </w:rPr>
              <w:t>1.173.237,02</w:t>
            </w:r>
          </w:p>
        </w:tc>
        <w:tc>
          <w:tcPr>
            <w:tcW w:w="1860" w:type="dxa"/>
            <w:tcMar>
              <w:top w:w="0" w:type="dxa"/>
              <w:bottom w:w="0" w:type="dxa"/>
            </w:tcMar>
            <w:vAlign w:val="center"/>
          </w:tcPr>
          <w:p w14:paraId="545F2D21" w14:textId="77777777" w:rsidR="003E37AF" w:rsidRDefault="00000000">
            <w:pPr>
              <w:keepNext/>
              <w:keepLines/>
              <w:spacing w:after="0" w:line="240" w:lineRule="auto"/>
              <w:jc w:val="right"/>
            </w:pPr>
            <w:r>
              <w:rPr>
                <w:sz w:val="18"/>
              </w:rPr>
              <w:t>1.380.527,50</w:t>
            </w:r>
          </w:p>
        </w:tc>
        <w:tc>
          <w:tcPr>
            <w:tcW w:w="700" w:type="dxa"/>
            <w:tcMar>
              <w:top w:w="0" w:type="dxa"/>
              <w:bottom w:w="0" w:type="dxa"/>
            </w:tcMar>
            <w:vAlign w:val="center"/>
          </w:tcPr>
          <w:p w14:paraId="625336E2" w14:textId="77777777" w:rsidR="003E37AF" w:rsidRDefault="00000000">
            <w:pPr>
              <w:keepNext/>
              <w:keepLines/>
              <w:spacing w:after="0" w:line="240" w:lineRule="auto"/>
              <w:jc w:val="right"/>
            </w:pPr>
            <w:r>
              <w:rPr>
                <w:sz w:val="18"/>
              </w:rPr>
              <w:t>117,7</w:t>
            </w:r>
          </w:p>
        </w:tc>
      </w:tr>
      <w:tr w:rsidR="003E37AF" w14:paraId="42D96CCA" w14:textId="77777777">
        <w:tblPrEx>
          <w:tblCellMar>
            <w:top w:w="0" w:type="dxa"/>
            <w:bottom w:w="0" w:type="dxa"/>
          </w:tblCellMar>
        </w:tblPrEx>
        <w:trPr>
          <w:cantSplit/>
          <w:trHeight w:val="560"/>
        </w:trPr>
        <w:tc>
          <w:tcPr>
            <w:tcW w:w="700" w:type="dxa"/>
            <w:tcMar>
              <w:top w:w="0" w:type="dxa"/>
              <w:bottom w:w="0" w:type="dxa"/>
            </w:tcMar>
            <w:vAlign w:val="center"/>
          </w:tcPr>
          <w:p w14:paraId="59C2AAFA" w14:textId="77777777" w:rsidR="003E37AF" w:rsidRDefault="003E37AF">
            <w:pPr>
              <w:keepNext/>
              <w:keepLines/>
              <w:spacing w:after="0" w:line="240" w:lineRule="auto"/>
            </w:pPr>
          </w:p>
        </w:tc>
        <w:tc>
          <w:tcPr>
            <w:tcW w:w="3180" w:type="dxa"/>
            <w:tcMar>
              <w:top w:w="0" w:type="dxa"/>
              <w:bottom w:w="0" w:type="dxa"/>
            </w:tcMar>
            <w:vAlign w:val="center"/>
          </w:tcPr>
          <w:p w14:paraId="1C26149C" w14:textId="77777777" w:rsidR="003E37AF" w:rsidRDefault="00000000">
            <w:pPr>
              <w:keepNext/>
              <w:keepLines/>
              <w:spacing w:after="0" w:line="240" w:lineRule="auto"/>
            </w:pPr>
            <w:r>
              <w:rPr>
                <w:b/>
                <w:sz w:val="18"/>
              </w:rPr>
              <w:t>VIŠAK PRIHODA POSLOVANJA (šifre 6-Z005)</w:t>
            </w:r>
          </w:p>
        </w:tc>
        <w:tc>
          <w:tcPr>
            <w:tcW w:w="700" w:type="dxa"/>
            <w:tcMar>
              <w:top w:w="0" w:type="dxa"/>
              <w:bottom w:w="0" w:type="dxa"/>
            </w:tcMar>
            <w:vAlign w:val="center"/>
          </w:tcPr>
          <w:p w14:paraId="7BF16BB3" w14:textId="77777777" w:rsidR="003E37AF" w:rsidRDefault="00000000">
            <w:pPr>
              <w:keepNext/>
              <w:keepLines/>
              <w:spacing w:after="0" w:line="240" w:lineRule="auto"/>
            </w:pPr>
            <w:r>
              <w:rPr>
                <w:b/>
                <w:sz w:val="18"/>
              </w:rPr>
              <w:t>X001</w:t>
            </w:r>
          </w:p>
        </w:tc>
        <w:tc>
          <w:tcPr>
            <w:tcW w:w="1860" w:type="dxa"/>
            <w:tcMar>
              <w:top w:w="0" w:type="dxa"/>
              <w:bottom w:w="0" w:type="dxa"/>
            </w:tcMar>
            <w:vAlign w:val="center"/>
          </w:tcPr>
          <w:p w14:paraId="77BDB9B8" w14:textId="77777777" w:rsidR="003E37AF" w:rsidRDefault="00000000">
            <w:pPr>
              <w:keepNext/>
              <w:keepLines/>
              <w:spacing w:after="0" w:line="240" w:lineRule="auto"/>
              <w:jc w:val="right"/>
            </w:pPr>
            <w:r>
              <w:rPr>
                <w:b/>
                <w:sz w:val="18"/>
              </w:rPr>
              <w:t>297.544,55</w:t>
            </w:r>
          </w:p>
        </w:tc>
        <w:tc>
          <w:tcPr>
            <w:tcW w:w="1860" w:type="dxa"/>
            <w:tcMar>
              <w:top w:w="0" w:type="dxa"/>
              <w:bottom w:w="0" w:type="dxa"/>
            </w:tcMar>
            <w:vAlign w:val="center"/>
          </w:tcPr>
          <w:p w14:paraId="448AC63F" w14:textId="77777777" w:rsidR="003E37AF" w:rsidRDefault="00000000">
            <w:pPr>
              <w:keepNext/>
              <w:keepLines/>
              <w:spacing w:after="0" w:line="240" w:lineRule="auto"/>
              <w:jc w:val="right"/>
            </w:pPr>
            <w:r>
              <w:rPr>
                <w:b/>
                <w:sz w:val="18"/>
              </w:rPr>
              <w:t>306.468,79</w:t>
            </w:r>
          </w:p>
        </w:tc>
        <w:tc>
          <w:tcPr>
            <w:tcW w:w="700" w:type="dxa"/>
            <w:tcMar>
              <w:top w:w="0" w:type="dxa"/>
              <w:bottom w:w="0" w:type="dxa"/>
            </w:tcMar>
            <w:vAlign w:val="center"/>
          </w:tcPr>
          <w:p w14:paraId="1AE44936" w14:textId="77777777" w:rsidR="003E37AF" w:rsidRDefault="00000000">
            <w:pPr>
              <w:keepNext/>
              <w:keepLines/>
              <w:spacing w:after="0" w:line="240" w:lineRule="auto"/>
              <w:jc w:val="right"/>
            </w:pPr>
            <w:r>
              <w:rPr>
                <w:b/>
                <w:sz w:val="18"/>
              </w:rPr>
              <w:t>103,0</w:t>
            </w:r>
          </w:p>
        </w:tc>
      </w:tr>
      <w:tr w:rsidR="003E37AF" w14:paraId="07819705" w14:textId="77777777">
        <w:tblPrEx>
          <w:tblCellMar>
            <w:top w:w="0" w:type="dxa"/>
            <w:bottom w:w="0" w:type="dxa"/>
          </w:tblCellMar>
        </w:tblPrEx>
        <w:trPr>
          <w:cantSplit/>
          <w:trHeight w:val="560"/>
        </w:trPr>
        <w:tc>
          <w:tcPr>
            <w:tcW w:w="700" w:type="dxa"/>
            <w:tcMar>
              <w:top w:w="0" w:type="dxa"/>
              <w:bottom w:w="0" w:type="dxa"/>
            </w:tcMar>
            <w:vAlign w:val="center"/>
          </w:tcPr>
          <w:p w14:paraId="2A2F68DC" w14:textId="77777777" w:rsidR="003E37AF" w:rsidRDefault="00000000">
            <w:pPr>
              <w:keepNext/>
              <w:keepLines/>
              <w:spacing w:after="0" w:line="240" w:lineRule="auto"/>
            </w:pPr>
            <w:r>
              <w:rPr>
                <w:sz w:val="18"/>
              </w:rPr>
              <w:t>7</w:t>
            </w:r>
          </w:p>
        </w:tc>
        <w:tc>
          <w:tcPr>
            <w:tcW w:w="3180" w:type="dxa"/>
            <w:tcMar>
              <w:top w:w="0" w:type="dxa"/>
              <w:bottom w:w="0" w:type="dxa"/>
            </w:tcMar>
            <w:vAlign w:val="center"/>
          </w:tcPr>
          <w:p w14:paraId="77D693D7" w14:textId="77777777" w:rsidR="003E37AF" w:rsidRDefault="00000000">
            <w:pPr>
              <w:keepNext/>
              <w:keepLines/>
              <w:spacing w:after="0" w:line="240" w:lineRule="auto"/>
            </w:pPr>
            <w:r>
              <w:rPr>
                <w:sz w:val="18"/>
              </w:rPr>
              <w:t>Prihodi od prodaje nefinancijske imovine (šifre 71+72+73+74)</w:t>
            </w:r>
          </w:p>
        </w:tc>
        <w:tc>
          <w:tcPr>
            <w:tcW w:w="700" w:type="dxa"/>
            <w:tcMar>
              <w:top w:w="0" w:type="dxa"/>
              <w:bottom w:w="0" w:type="dxa"/>
            </w:tcMar>
            <w:vAlign w:val="center"/>
          </w:tcPr>
          <w:p w14:paraId="7DF289BA" w14:textId="77777777" w:rsidR="003E37AF" w:rsidRDefault="00000000">
            <w:pPr>
              <w:keepNext/>
              <w:keepLines/>
              <w:spacing w:after="0" w:line="240" w:lineRule="auto"/>
            </w:pPr>
            <w:r>
              <w:rPr>
                <w:sz w:val="18"/>
              </w:rPr>
              <w:t>7</w:t>
            </w:r>
          </w:p>
        </w:tc>
        <w:tc>
          <w:tcPr>
            <w:tcW w:w="1860" w:type="dxa"/>
            <w:tcMar>
              <w:top w:w="0" w:type="dxa"/>
              <w:bottom w:w="0" w:type="dxa"/>
            </w:tcMar>
            <w:vAlign w:val="center"/>
          </w:tcPr>
          <w:p w14:paraId="5C9A90B1" w14:textId="77777777" w:rsidR="003E37AF" w:rsidRDefault="00000000">
            <w:pPr>
              <w:keepNext/>
              <w:keepLines/>
              <w:spacing w:after="0" w:line="240" w:lineRule="auto"/>
              <w:jc w:val="right"/>
            </w:pPr>
            <w:r>
              <w:rPr>
                <w:sz w:val="18"/>
              </w:rPr>
              <w:t>12.366,08</w:t>
            </w:r>
          </w:p>
        </w:tc>
        <w:tc>
          <w:tcPr>
            <w:tcW w:w="1860" w:type="dxa"/>
            <w:tcMar>
              <w:top w:w="0" w:type="dxa"/>
              <w:bottom w:w="0" w:type="dxa"/>
            </w:tcMar>
            <w:vAlign w:val="center"/>
          </w:tcPr>
          <w:p w14:paraId="30ADB456" w14:textId="77777777" w:rsidR="003E37AF" w:rsidRDefault="00000000">
            <w:pPr>
              <w:keepNext/>
              <w:keepLines/>
              <w:spacing w:after="0" w:line="240" w:lineRule="auto"/>
              <w:jc w:val="right"/>
            </w:pPr>
            <w:r>
              <w:rPr>
                <w:sz w:val="18"/>
              </w:rPr>
              <w:t>8.221,00</w:t>
            </w:r>
          </w:p>
        </w:tc>
        <w:tc>
          <w:tcPr>
            <w:tcW w:w="700" w:type="dxa"/>
            <w:tcMar>
              <w:top w:w="0" w:type="dxa"/>
              <w:bottom w:w="0" w:type="dxa"/>
            </w:tcMar>
            <w:vAlign w:val="center"/>
          </w:tcPr>
          <w:p w14:paraId="12EC1F83" w14:textId="77777777" w:rsidR="003E37AF" w:rsidRDefault="00000000">
            <w:pPr>
              <w:keepNext/>
              <w:keepLines/>
              <w:spacing w:after="0" w:line="240" w:lineRule="auto"/>
              <w:jc w:val="right"/>
            </w:pPr>
            <w:r>
              <w:rPr>
                <w:sz w:val="18"/>
              </w:rPr>
              <w:t>66,5</w:t>
            </w:r>
          </w:p>
        </w:tc>
      </w:tr>
      <w:tr w:rsidR="003E37AF" w14:paraId="1C2370E1" w14:textId="77777777">
        <w:tblPrEx>
          <w:tblCellMar>
            <w:top w:w="0" w:type="dxa"/>
            <w:bottom w:w="0" w:type="dxa"/>
          </w:tblCellMar>
        </w:tblPrEx>
        <w:trPr>
          <w:cantSplit/>
          <w:trHeight w:val="560"/>
        </w:trPr>
        <w:tc>
          <w:tcPr>
            <w:tcW w:w="700" w:type="dxa"/>
            <w:tcMar>
              <w:top w:w="0" w:type="dxa"/>
              <w:bottom w:w="0" w:type="dxa"/>
            </w:tcMar>
            <w:vAlign w:val="center"/>
          </w:tcPr>
          <w:p w14:paraId="118B57A9" w14:textId="77777777" w:rsidR="003E37AF" w:rsidRDefault="00000000">
            <w:pPr>
              <w:keepNext/>
              <w:keepLines/>
              <w:spacing w:after="0" w:line="240" w:lineRule="auto"/>
            </w:pPr>
            <w:r>
              <w:rPr>
                <w:sz w:val="18"/>
              </w:rPr>
              <w:t>4</w:t>
            </w:r>
          </w:p>
        </w:tc>
        <w:tc>
          <w:tcPr>
            <w:tcW w:w="3180" w:type="dxa"/>
            <w:tcMar>
              <w:top w:w="0" w:type="dxa"/>
              <w:bottom w:w="0" w:type="dxa"/>
            </w:tcMar>
            <w:vAlign w:val="center"/>
          </w:tcPr>
          <w:p w14:paraId="29AEB4C1" w14:textId="77777777" w:rsidR="003E37AF" w:rsidRDefault="00000000">
            <w:pPr>
              <w:keepNext/>
              <w:keepLines/>
              <w:spacing w:after="0" w:line="240" w:lineRule="auto"/>
            </w:pPr>
            <w:r>
              <w:rPr>
                <w:sz w:val="18"/>
              </w:rPr>
              <w:t>Rashodi za nabavu nefinancijske imovine (šifre 41+42+43+44+45)</w:t>
            </w:r>
          </w:p>
        </w:tc>
        <w:tc>
          <w:tcPr>
            <w:tcW w:w="700" w:type="dxa"/>
            <w:tcMar>
              <w:top w:w="0" w:type="dxa"/>
              <w:bottom w:w="0" w:type="dxa"/>
            </w:tcMar>
            <w:vAlign w:val="center"/>
          </w:tcPr>
          <w:p w14:paraId="2E591918" w14:textId="77777777" w:rsidR="003E37AF" w:rsidRDefault="00000000">
            <w:pPr>
              <w:keepNext/>
              <w:keepLines/>
              <w:spacing w:after="0" w:line="240" w:lineRule="auto"/>
            </w:pPr>
            <w:r>
              <w:rPr>
                <w:sz w:val="18"/>
              </w:rPr>
              <w:t>4</w:t>
            </w:r>
          </w:p>
        </w:tc>
        <w:tc>
          <w:tcPr>
            <w:tcW w:w="1860" w:type="dxa"/>
            <w:tcMar>
              <w:top w:w="0" w:type="dxa"/>
              <w:bottom w:w="0" w:type="dxa"/>
            </w:tcMar>
            <w:vAlign w:val="center"/>
          </w:tcPr>
          <w:p w14:paraId="2B24846A" w14:textId="77777777" w:rsidR="003E37AF" w:rsidRDefault="00000000">
            <w:pPr>
              <w:keepNext/>
              <w:keepLines/>
              <w:spacing w:after="0" w:line="240" w:lineRule="auto"/>
              <w:jc w:val="right"/>
            </w:pPr>
            <w:r>
              <w:rPr>
                <w:sz w:val="18"/>
              </w:rPr>
              <w:t>194.105,11</w:t>
            </w:r>
          </w:p>
        </w:tc>
        <w:tc>
          <w:tcPr>
            <w:tcW w:w="1860" w:type="dxa"/>
            <w:tcMar>
              <w:top w:w="0" w:type="dxa"/>
              <w:bottom w:w="0" w:type="dxa"/>
            </w:tcMar>
            <w:vAlign w:val="center"/>
          </w:tcPr>
          <w:p w14:paraId="32F8900E" w14:textId="77777777" w:rsidR="003E37AF" w:rsidRDefault="00000000">
            <w:pPr>
              <w:keepNext/>
              <w:keepLines/>
              <w:spacing w:after="0" w:line="240" w:lineRule="auto"/>
              <w:jc w:val="right"/>
            </w:pPr>
            <w:r>
              <w:rPr>
                <w:sz w:val="18"/>
              </w:rPr>
              <w:t>428.639,28</w:t>
            </w:r>
          </w:p>
        </w:tc>
        <w:tc>
          <w:tcPr>
            <w:tcW w:w="700" w:type="dxa"/>
            <w:tcMar>
              <w:top w:w="0" w:type="dxa"/>
              <w:bottom w:w="0" w:type="dxa"/>
            </w:tcMar>
            <w:vAlign w:val="center"/>
          </w:tcPr>
          <w:p w14:paraId="04BB2FBF" w14:textId="77777777" w:rsidR="003E37AF" w:rsidRDefault="00000000">
            <w:pPr>
              <w:keepNext/>
              <w:keepLines/>
              <w:spacing w:after="0" w:line="240" w:lineRule="auto"/>
              <w:jc w:val="right"/>
            </w:pPr>
            <w:r>
              <w:rPr>
                <w:sz w:val="18"/>
              </w:rPr>
              <w:t>220,8</w:t>
            </w:r>
          </w:p>
        </w:tc>
      </w:tr>
      <w:tr w:rsidR="003E37AF" w14:paraId="02C7073C" w14:textId="77777777">
        <w:tblPrEx>
          <w:tblCellMar>
            <w:top w:w="0" w:type="dxa"/>
            <w:bottom w:w="0" w:type="dxa"/>
          </w:tblCellMar>
        </w:tblPrEx>
        <w:trPr>
          <w:cantSplit/>
          <w:trHeight w:val="560"/>
        </w:trPr>
        <w:tc>
          <w:tcPr>
            <w:tcW w:w="700" w:type="dxa"/>
            <w:tcMar>
              <w:top w:w="0" w:type="dxa"/>
              <w:bottom w:w="0" w:type="dxa"/>
            </w:tcMar>
            <w:vAlign w:val="center"/>
          </w:tcPr>
          <w:p w14:paraId="16AE2DF3" w14:textId="77777777" w:rsidR="003E37AF" w:rsidRDefault="003E37AF">
            <w:pPr>
              <w:keepNext/>
              <w:keepLines/>
              <w:spacing w:after="0" w:line="240" w:lineRule="auto"/>
            </w:pPr>
          </w:p>
        </w:tc>
        <w:tc>
          <w:tcPr>
            <w:tcW w:w="3180" w:type="dxa"/>
            <w:tcMar>
              <w:top w:w="0" w:type="dxa"/>
              <w:bottom w:w="0" w:type="dxa"/>
            </w:tcMar>
            <w:vAlign w:val="center"/>
          </w:tcPr>
          <w:p w14:paraId="33257E52" w14:textId="77777777" w:rsidR="003E37AF" w:rsidRDefault="00000000">
            <w:pPr>
              <w:keepNext/>
              <w:keepLines/>
              <w:spacing w:after="0" w:line="240" w:lineRule="auto"/>
            </w:pPr>
            <w:r>
              <w:rPr>
                <w:b/>
                <w:sz w:val="18"/>
              </w:rPr>
              <w:t>MANJAK PRIHODA OD NEFINANCIJSKE IMOVINE (šifre 4-7)</w:t>
            </w:r>
          </w:p>
        </w:tc>
        <w:tc>
          <w:tcPr>
            <w:tcW w:w="700" w:type="dxa"/>
            <w:tcMar>
              <w:top w:w="0" w:type="dxa"/>
              <w:bottom w:w="0" w:type="dxa"/>
            </w:tcMar>
            <w:vAlign w:val="center"/>
          </w:tcPr>
          <w:p w14:paraId="406BEEB9" w14:textId="77777777" w:rsidR="003E37AF" w:rsidRDefault="00000000">
            <w:pPr>
              <w:keepNext/>
              <w:keepLines/>
              <w:spacing w:after="0" w:line="240" w:lineRule="auto"/>
            </w:pPr>
            <w:r>
              <w:rPr>
                <w:b/>
                <w:sz w:val="18"/>
              </w:rPr>
              <w:t>Y002</w:t>
            </w:r>
          </w:p>
        </w:tc>
        <w:tc>
          <w:tcPr>
            <w:tcW w:w="1860" w:type="dxa"/>
            <w:tcMar>
              <w:top w:w="0" w:type="dxa"/>
              <w:bottom w:w="0" w:type="dxa"/>
            </w:tcMar>
            <w:vAlign w:val="center"/>
          </w:tcPr>
          <w:p w14:paraId="07B20E5F" w14:textId="77777777" w:rsidR="003E37AF" w:rsidRDefault="00000000">
            <w:pPr>
              <w:keepNext/>
              <w:keepLines/>
              <w:spacing w:after="0" w:line="240" w:lineRule="auto"/>
              <w:jc w:val="right"/>
            </w:pPr>
            <w:r>
              <w:rPr>
                <w:b/>
                <w:sz w:val="18"/>
              </w:rPr>
              <w:t>181.739,03</w:t>
            </w:r>
          </w:p>
        </w:tc>
        <w:tc>
          <w:tcPr>
            <w:tcW w:w="1860" w:type="dxa"/>
            <w:tcMar>
              <w:top w:w="0" w:type="dxa"/>
              <w:bottom w:w="0" w:type="dxa"/>
            </w:tcMar>
            <w:vAlign w:val="center"/>
          </w:tcPr>
          <w:p w14:paraId="54DDF9D9" w14:textId="77777777" w:rsidR="003E37AF" w:rsidRDefault="00000000">
            <w:pPr>
              <w:keepNext/>
              <w:keepLines/>
              <w:spacing w:after="0" w:line="240" w:lineRule="auto"/>
              <w:jc w:val="right"/>
            </w:pPr>
            <w:r>
              <w:rPr>
                <w:b/>
                <w:sz w:val="18"/>
              </w:rPr>
              <w:t>420.418,28</w:t>
            </w:r>
          </w:p>
        </w:tc>
        <w:tc>
          <w:tcPr>
            <w:tcW w:w="700" w:type="dxa"/>
            <w:tcMar>
              <w:top w:w="0" w:type="dxa"/>
              <w:bottom w:w="0" w:type="dxa"/>
            </w:tcMar>
            <w:vAlign w:val="center"/>
          </w:tcPr>
          <w:p w14:paraId="62C6E188" w14:textId="77777777" w:rsidR="003E37AF" w:rsidRDefault="00000000">
            <w:pPr>
              <w:keepNext/>
              <w:keepLines/>
              <w:spacing w:after="0" w:line="240" w:lineRule="auto"/>
              <w:jc w:val="right"/>
            </w:pPr>
            <w:r>
              <w:rPr>
                <w:b/>
                <w:sz w:val="18"/>
              </w:rPr>
              <w:t>231,3</w:t>
            </w:r>
          </w:p>
        </w:tc>
      </w:tr>
      <w:tr w:rsidR="003E37AF" w14:paraId="7536C0CC" w14:textId="77777777">
        <w:tblPrEx>
          <w:tblCellMar>
            <w:top w:w="0" w:type="dxa"/>
            <w:bottom w:w="0" w:type="dxa"/>
          </w:tblCellMar>
        </w:tblPrEx>
        <w:trPr>
          <w:cantSplit/>
          <w:trHeight w:val="560"/>
        </w:trPr>
        <w:tc>
          <w:tcPr>
            <w:tcW w:w="700" w:type="dxa"/>
            <w:tcMar>
              <w:top w:w="0" w:type="dxa"/>
              <w:bottom w:w="0" w:type="dxa"/>
            </w:tcMar>
            <w:vAlign w:val="center"/>
          </w:tcPr>
          <w:p w14:paraId="286D40B2" w14:textId="77777777" w:rsidR="003E37AF" w:rsidRDefault="00000000">
            <w:pPr>
              <w:keepNext/>
              <w:keepLines/>
              <w:spacing w:after="0" w:line="240" w:lineRule="auto"/>
            </w:pPr>
            <w:r>
              <w:rPr>
                <w:sz w:val="18"/>
              </w:rPr>
              <w:t>8</w:t>
            </w:r>
          </w:p>
        </w:tc>
        <w:tc>
          <w:tcPr>
            <w:tcW w:w="3180" w:type="dxa"/>
            <w:tcMar>
              <w:top w:w="0" w:type="dxa"/>
              <w:bottom w:w="0" w:type="dxa"/>
            </w:tcMar>
            <w:vAlign w:val="center"/>
          </w:tcPr>
          <w:p w14:paraId="0257B37A" w14:textId="77777777" w:rsidR="003E37AF" w:rsidRDefault="00000000">
            <w:pPr>
              <w:keepNext/>
              <w:keepLines/>
              <w:spacing w:after="0" w:line="240" w:lineRule="auto"/>
            </w:pPr>
            <w:r>
              <w:rPr>
                <w:sz w:val="18"/>
              </w:rPr>
              <w:t>Primici od financijske imovine i zaduživanja (šifre 81+82+83+84+85)</w:t>
            </w:r>
          </w:p>
        </w:tc>
        <w:tc>
          <w:tcPr>
            <w:tcW w:w="700" w:type="dxa"/>
            <w:tcMar>
              <w:top w:w="0" w:type="dxa"/>
              <w:bottom w:w="0" w:type="dxa"/>
            </w:tcMar>
            <w:vAlign w:val="center"/>
          </w:tcPr>
          <w:p w14:paraId="798D0C62" w14:textId="77777777" w:rsidR="003E37AF" w:rsidRDefault="00000000">
            <w:pPr>
              <w:keepNext/>
              <w:keepLines/>
              <w:spacing w:after="0" w:line="240" w:lineRule="auto"/>
            </w:pPr>
            <w:r>
              <w:rPr>
                <w:sz w:val="18"/>
              </w:rPr>
              <w:t>8</w:t>
            </w:r>
          </w:p>
        </w:tc>
        <w:tc>
          <w:tcPr>
            <w:tcW w:w="1860" w:type="dxa"/>
            <w:tcMar>
              <w:top w:w="0" w:type="dxa"/>
              <w:bottom w:w="0" w:type="dxa"/>
            </w:tcMar>
            <w:vAlign w:val="center"/>
          </w:tcPr>
          <w:p w14:paraId="33210D3B" w14:textId="77777777" w:rsidR="003E37AF" w:rsidRDefault="00000000">
            <w:pPr>
              <w:keepNext/>
              <w:keepLines/>
              <w:spacing w:after="0" w:line="240" w:lineRule="auto"/>
              <w:jc w:val="right"/>
            </w:pPr>
            <w:r>
              <w:rPr>
                <w:sz w:val="18"/>
              </w:rPr>
              <w:t>0,00</w:t>
            </w:r>
          </w:p>
        </w:tc>
        <w:tc>
          <w:tcPr>
            <w:tcW w:w="1860" w:type="dxa"/>
            <w:tcMar>
              <w:top w:w="0" w:type="dxa"/>
              <w:bottom w:w="0" w:type="dxa"/>
            </w:tcMar>
            <w:vAlign w:val="center"/>
          </w:tcPr>
          <w:p w14:paraId="16056422" w14:textId="77777777" w:rsidR="003E37AF" w:rsidRDefault="00000000">
            <w:pPr>
              <w:keepNext/>
              <w:keepLines/>
              <w:spacing w:after="0" w:line="240" w:lineRule="auto"/>
              <w:jc w:val="right"/>
            </w:pPr>
            <w:r>
              <w:rPr>
                <w:sz w:val="18"/>
              </w:rPr>
              <w:t>0,00</w:t>
            </w:r>
          </w:p>
        </w:tc>
        <w:tc>
          <w:tcPr>
            <w:tcW w:w="700" w:type="dxa"/>
            <w:tcMar>
              <w:top w:w="0" w:type="dxa"/>
              <w:bottom w:w="0" w:type="dxa"/>
            </w:tcMar>
            <w:vAlign w:val="center"/>
          </w:tcPr>
          <w:p w14:paraId="67DF1BB4" w14:textId="77777777" w:rsidR="003E37AF" w:rsidRDefault="00000000">
            <w:pPr>
              <w:keepNext/>
              <w:keepLines/>
              <w:spacing w:after="0" w:line="240" w:lineRule="auto"/>
              <w:jc w:val="right"/>
            </w:pPr>
            <w:r>
              <w:rPr>
                <w:sz w:val="18"/>
              </w:rPr>
              <w:t>-</w:t>
            </w:r>
          </w:p>
        </w:tc>
      </w:tr>
      <w:tr w:rsidR="003E37AF" w14:paraId="15C3CFB0" w14:textId="77777777">
        <w:tblPrEx>
          <w:tblCellMar>
            <w:top w:w="0" w:type="dxa"/>
            <w:bottom w:w="0" w:type="dxa"/>
          </w:tblCellMar>
        </w:tblPrEx>
        <w:trPr>
          <w:cantSplit/>
          <w:trHeight w:val="560"/>
        </w:trPr>
        <w:tc>
          <w:tcPr>
            <w:tcW w:w="700" w:type="dxa"/>
            <w:tcMar>
              <w:top w:w="0" w:type="dxa"/>
              <w:bottom w:w="0" w:type="dxa"/>
            </w:tcMar>
            <w:vAlign w:val="center"/>
          </w:tcPr>
          <w:p w14:paraId="508F4E57" w14:textId="77777777" w:rsidR="003E37AF" w:rsidRDefault="00000000">
            <w:pPr>
              <w:keepNext/>
              <w:keepLines/>
              <w:spacing w:after="0" w:line="240" w:lineRule="auto"/>
            </w:pPr>
            <w:r>
              <w:rPr>
                <w:sz w:val="18"/>
              </w:rPr>
              <w:t>5</w:t>
            </w:r>
          </w:p>
        </w:tc>
        <w:tc>
          <w:tcPr>
            <w:tcW w:w="3180" w:type="dxa"/>
            <w:tcMar>
              <w:top w:w="0" w:type="dxa"/>
              <w:bottom w:w="0" w:type="dxa"/>
            </w:tcMar>
            <w:vAlign w:val="center"/>
          </w:tcPr>
          <w:p w14:paraId="24BD3FBE" w14:textId="77777777" w:rsidR="003E37AF" w:rsidRDefault="00000000">
            <w:pPr>
              <w:keepNext/>
              <w:keepLines/>
              <w:spacing w:after="0" w:line="240" w:lineRule="auto"/>
            </w:pPr>
            <w:r>
              <w:rPr>
                <w:sz w:val="18"/>
              </w:rPr>
              <w:t>Izdaci za financijsku imovinu i otplate zajmova (šifre 51+52+53+54+55)</w:t>
            </w:r>
          </w:p>
        </w:tc>
        <w:tc>
          <w:tcPr>
            <w:tcW w:w="700" w:type="dxa"/>
            <w:tcMar>
              <w:top w:w="0" w:type="dxa"/>
              <w:bottom w:w="0" w:type="dxa"/>
            </w:tcMar>
            <w:vAlign w:val="center"/>
          </w:tcPr>
          <w:p w14:paraId="0B43113A" w14:textId="77777777" w:rsidR="003E37AF" w:rsidRDefault="00000000">
            <w:pPr>
              <w:keepNext/>
              <w:keepLines/>
              <w:spacing w:after="0" w:line="240" w:lineRule="auto"/>
            </w:pPr>
            <w:r>
              <w:rPr>
                <w:sz w:val="18"/>
              </w:rPr>
              <w:t>5</w:t>
            </w:r>
          </w:p>
        </w:tc>
        <w:tc>
          <w:tcPr>
            <w:tcW w:w="1860" w:type="dxa"/>
            <w:tcMar>
              <w:top w:w="0" w:type="dxa"/>
              <w:bottom w:w="0" w:type="dxa"/>
            </w:tcMar>
            <w:vAlign w:val="center"/>
          </w:tcPr>
          <w:p w14:paraId="26F89033" w14:textId="77777777" w:rsidR="003E37AF" w:rsidRDefault="00000000">
            <w:pPr>
              <w:keepNext/>
              <w:keepLines/>
              <w:spacing w:after="0" w:line="240" w:lineRule="auto"/>
              <w:jc w:val="right"/>
            </w:pPr>
            <w:r>
              <w:rPr>
                <w:sz w:val="18"/>
              </w:rPr>
              <w:t>44.860,12</w:t>
            </w:r>
          </w:p>
        </w:tc>
        <w:tc>
          <w:tcPr>
            <w:tcW w:w="1860" w:type="dxa"/>
            <w:tcMar>
              <w:top w:w="0" w:type="dxa"/>
              <w:bottom w:w="0" w:type="dxa"/>
            </w:tcMar>
            <w:vAlign w:val="center"/>
          </w:tcPr>
          <w:p w14:paraId="28C0BBDC" w14:textId="77777777" w:rsidR="003E37AF" w:rsidRDefault="00000000">
            <w:pPr>
              <w:keepNext/>
              <w:keepLines/>
              <w:spacing w:after="0" w:line="240" w:lineRule="auto"/>
              <w:jc w:val="right"/>
            </w:pPr>
            <w:r>
              <w:rPr>
                <w:sz w:val="18"/>
              </w:rPr>
              <w:t>182.046,04</w:t>
            </w:r>
          </w:p>
        </w:tc>
        <w:tc>
          <w:tcPr>
            <w:tcW w:w="700" w:type="dxa"/>
            <w:tcMar>
              <w:top w:w="0" w:type="dxa"/>
              <w:bottom w:w="0" w:type="dxa"/>
            </w:tcMar>
            <w:vAlign w:val="center"/>
          </w:tcPr>
          <w:p w14:paraId="04F3BDC5" w14:textId="77777777" w:rsidR="003E37AF" w:rsidRDefault="00000000">
            <w:pPr>
              <w:keepNext/>
              <w:keepLines/>
              <w:spacing w:after="0" w:line="240" w:lineRule="auto"/>
              <w:jc w:val="right"/>
            </w:pPr>
            <w:r>
              <w:rPr>
                <w:sz w:val="18"/>
              </w:rPr>
              <w:t>405,8</w:t>
            </w:r>
          </w:p>
        </w:tc>
      </w:tr>
      <w:tr w:rsidR="003E37AF" w14:paraId="64CF72EE" w14:textId="77777777">
        <w:tblPrEx>
          <w:tblCellMar>
            <w:top w:w="0" w:type="dxa"/>
            <w:bottom w:w="0" w:type="dxa"/>
          </w:tblCellMar>
        </w:tblPrEx>
        <w:trPr>
          <w:cantSplit/>
          <w:trHeight w:val="560"/>
        </w:trPr>
        <w:tc>
          <w:tcPr>
            <w:tcW w:w="700" w:type="dxa"/>
            <w:tcMar>
              <w:top w:w="0" w:type="dxa"/>
              <w:bottom w:w="0" w:type="dxa"/>
            </w:tcMar>
            <w:vAlign w:val="center"/>
          </w:tcPr>
          <w:p w14:paraId="1403515B" w14:textId="77777777" w:rsidR="003E37AF" w:rsidRDefault="003E37AF">
            <w:pPr>
              <w:keepNext/>
              <w:keepLines/>
              <w:spacing w:after="0" w:line="240" w:lineRule="auto"/>
            </w:pPr>
          </w:p>
        </w:tc>
        <w:tc>
          <w:tcPr>
            <w:tcW w:w="3180" w:type="dxa"/>
            <w:tcMar>
              <w:top w:w="0" w:type="dxa"/>
              <w:bottom w:w="0" w:type="dxa"/>
            </w:tcMar>
            <w:vAlign w:val="center"/>
          </w:tcPr>
          <w:p w14:paraId="5E54CF4C" w14:textId="77777777" w:rsidR="003E37AF" w:rsidRDefault="00000000">
            <w:pPr>
              <w:keepNext/>
              <w:keepLines/>
              <w:spacing w:after="0" w:line="240" w:lineRule="auto"/>
            </w:pPr>
            <w:r>
              <w:rPr>
                <w:b/>
                <w:sz w:val="18"/>
              </w:rPr>
              <w:t>MANJAK PRIMITAKA OD FINANCIJSKE IMOVINE I ZADUŽIVANJA (šifre 5-8)</w:t>
            </w:r>
          </w:p>
        </w:tc>
        <w:tc>
          <w:tcPr>
            <w:tcW w:w="700" w:type="dxa"/>
            <w:tcMar>
              <w:top w:w="0" w:type="dxa"/>
              <w:bottom w:w="0" w:type="dxa"/>
            </w:tcMar>
            <w:vAlign w:val="center"/>
          </w:tcPr>
          <w:p w14:paraId="76A17C22" w14:textId="77777777" w:rsidR="003E37AF" w:rsidRDefault="00000000">
            <w:pPr>
              <w:keepNext/>
              <w:keepLines/>
              <w:spacing w:after="0" w:line="240" w:lineRule="auto"/>
            </w:pPr>
            <w:r>
              <w:rPr>
                <w:b/>
                <w:sz w:val="18"/>
              </w:rPr>
              <w:t>Y003</w:t>
            </w:r>
          </w:p>
        </w:tc>
        <w:tc>
          <w:tcPr>
            <w:tcW w:w="1860" w:type="dxa"/>
            <w:tcMar>
              <w:top w:w="0" w:type="dxa"/>
              <w:bottom w:w="0" w:type="dxa"/>
            </w:tcMar>
            <w:vAlign w:val="center"/>
          </w:tcPr>
          <w:p w14:paraId="2C242947" w14:textId="77777777" w:rsidR="003E37AF" w:rsidRDefault="00000000">
            <w:pPr>
              <w:keepNext/>
              <w:keepLines/>
              <w:spacing w:after="0" w:line="240" w:lineRule="auto"/>
              <w:jc w:val="right"/>
            </w:pPr>
            <w:r>
              <w:rPr>
                <w:b/>
                <w:sz w:val="18"/>
              </w:rPr>
              <w:t>44.860,12</w:t>
            </w:r>
          </w:p>
        </w:tc>
        <w:tc>
          <w:tcPr>
            <w:tcW w:w="1860" w:type="dxa"/>
            <w:tcMar>
              <w:top w:w="0" w:type="dxa"/>
              <w:bottom w:w="0" w:type="dxa"/>
            </w:tcMar>
            <w:vAlign w:val="center"/>
          </w:tcPr>
          <w:p w14:paraId="02504544" w14:textId="77777777" w:rsidR="003E37AF" w:rsidRDefault="00000000">
            <w:pPr>
              <w:keepNext/>
              <w:keepLines/>
              <w:spacing w:after="0" w:line="240" w:lineRule="auto"/>
              <w:jc w:val="right"/>
            </w:pPr>
            <w:r>
              <w:rPr>
                <w:b/>
                <w:sz w:val="18"/>
              </w:rPr>
              <w:t>182.046,04</w:t>
            </w:r>
          </w:p>
        </w:tc>
        <w:tc>
          <w:tcPr>
            <w:tcW w:w="700" w:type="dxa"/>
            <w:tcMar>
              <w:top w:w="0" w:type="dxa"/>
              <w:bottom w:w="0" w:type="dxa"/>
            </w:tcMar>
            <w:vAlign w:val="center"/>
          </w:tcPr>
          <w:p w14:paraId="5C7DE538" w14:textId="77777777" w:rsidR="003E37AF" w:rsidRDefault="00000000">
            <w:pPr>
              <w:keepNext/>
              <w:keepLines/>
              <w:spacing w:after="0" w:line="240" w:lineRule="auto"/>
              <w:jc w:val="right"/>
            </w:pPr>
            <w:r>
              <w:rPr>
                <w:b/>
                <w:sz w:val="18"/>
              </w:rPr>
              <w:t>405,8</w:t>
            </w:r>
          </w:p>
        </w:tc>
      </w:tr>
      <w:tr w:rsidR="003E37AF" w14:paraId="03B602D7" w14:textId="77777777">
        <w:tblPrEx>
          <w:tblCellMar>
            <w:top w:w="0" w:type="dxa"/>
            <w:bottom w:w="0" w:type="dxa"/>
          </w:tblCellMar>
        </w:tblPrEx>
        <w:trPr>
          <w:cantSplit/>
          <w:trHeight w:val="560"/>
        </w:trPr>
        <w:tc>
          <w:tcPr>
            <w:tcW w:w="700" w:type="dxa"/>
            <w:tcMar>
              <w:top w:w="0" w:type="dxa"/>
              <w:bottom w:w="0" w:type="dxa"/>
            </w:tcMar>
            <w:vAlign w:val="center"/>
          </w:tcPr>
          <w:p w14:paraId="05790049" w14:textId="77777777" w:rsidR="003E37AF" w:rsidRDefault="003E37AF">
            <w:pPr>
              <w:keepNext/>
              <w:keepLines/>
              <w:spacing w:after="0" w:line="240" w:lineRule="auto"/>
            </w:pPr>
          </w:p>
        </w:tc>
        <w:tc>
          <w:tcPr>
            <w:tcW w:w="3180" w:type="dxa"/>
            <w:tcMar>
              <w:top w:w="0" w:type="dxa"/>
              <w:bottom w:w="0" w:type="dxa"/>
            </w:tcMar>
            <w:vAlign w:val="center"/>
          </w:tcPr>
          <w:p w14:paraId="0E0CB29C" w14:textId="77777777" w:rsidR="003E37AF" w:rsidRDefault="00000000">
            <w:pPr>
              <w:keepNext/>
              <w:keepLines/>
              <w:spacing w:after="0" w:line="240" w:lineRule="auto"/>
            </w:pPr>
            <w:r>
              <w:rPr>
                <w:b/>
                <w:sz w:val="18"/>
              </w:rPr>
              <w:t>MANJAK PRIHODA I PRIMITAKA (šifre Y345-X678)</w:t>
            </w:r>
          </w:p>
        </w:tc>
        <w:tc>
          <w:tcPr>
            <w:tcW w:w="700" w:type="dxa"/>
            <w:tcMar>
              <w:top w:w="0" w:type="dxa"/>
              <w:bottom w:w="0" w:type="dxa"/>
            </w:tcMar>
            <w:vAlign w:val="center"/>
          </w:tcPr>
          <w:p w14:paraId="182CC618" w14:textId="77777777" w:rsidR="003E37AF" w:rsidRDefault="00000000">
            <w:pPr>
              <w:keepNext/>
              <w:keepLines/>
              <w:spacing w:after="0" w:line="240" w:lineRule="auto"/>
            </w:pPr>
            <w:r>
              <w:rPr>
                <w:b/>
                <w:sz w:val="18"/>
              </w:rPr>
              <w:t>Y005</w:t>
            </w:r>
          </w:p>
        </w:tc>
        <w:tc>
          <w:tcPr>
            <w:tcW w:w="1860" w:type="dxa"/>
            <w:tcMar>
              <w:top w:w="0" w:type="dxa"/>
              <w:bottom w:w="0" w:type="dxa"/>
            </w:tcMar>
            <w:vAlign w:val="center"/>
          </w:tcPr>
          <w:p w14:paraId="08B83BC6" w14:textId="77777777" w:rsidR="003E37AF" w:rsidRDefault="00000000">
            <w:pPr>
              <w:keepNext/>
              <w:keepLines/>
              <w:spacing w:after="0" w:line="240" w:lineRule="auto"/>
              <w:jc w:val="right"/>
            </w:pPr>
            <w:r>
              <w:rPr>
                <w:b/>
                <w:sz w:val="18"/>
              </w:rPr>
              <w:t>0,00</w:t>
            </w:r>
          </w:p>
        </w:tc>
        <w:tc>
          <w:tcPr>
            <w:tcW w:w="1860" w:type="dxa"/>
            <w:tcMar>
              <w:top w:w="0" w:type="dxa"/>
              <w:bottom w:w="0" w:type="dxa"/>
            </w:tcMar>
            <w:vAlign w:val="center"/>
          </w:tcPr>
          <w:p w14:paraId="1ED9BF1F" w14:textId="77777777" w:rsidR="003E37AF" w:rsidRDefault="00000000">
            <w:pPr>
              <w:keepNext/>
              <w:keepLines/>
              <w:spacing w:after="0" w:line="240" w:lineRule="auto"/>
              <w:jc w:val="right"/>
            </w:pPr>
            <w:r>
              <w:rPr>
                <w:b/>
                <w:sz w:val="18"/>
              </w:rPr>
              <w:t>295.995,53</w:t>
            </w:r>
          </w:p>
        </w:tc>
        <w:tc>
          <w:tcPr>
            <w:tcW w:w="700" w:type="dxa"/>
            <w:tcMar>
              <w:top w:w="0" w:type="dxa"/>
              <w:bottom w:w="0" w:type="dxa"/>
            </w:tcMar>
            <w:vAlign w:val="center"/>
          </w:tcPr>
          <w:p w14:paraId="2285D7D6" w14:textId="77777777" w:rsidR="003E37AF" w:rsidRDefault="00000000">
            <w:pPr>
              <w:keepNext/>
              <w:keepLines/>
              <w:spacing w:after="0" w:line="240" w:lineRule="auto"/>
              <w:jc w:val="right"/>
            </w:pPr>
            <w:r>
              <w:rPr>
                <w:b/>
                <w:sz w:val="18"/>
              </w:rPr>
              <w:t>-</w:t>
            </w:r>
          </w:p>
        </w:tc>
      </w:tr>
    </w:tbl>
    <w:p w14:paraId="78979A44" w14:textId="77777777" w:rsidR="003E37AF" w:rsidRDefault="003E37AF">
      <w:pPr>
        <w:spacing w:after="0"/>
      </w:pPr>
    </w:p>
    <w:p w14:paraId="6B060A54" w14:textId="77777777" w:rsidR="003E37AF" w:rsidRDefault="00000000" w:rsidP="00755735">
      <w:pPr>
        <w:jc w:val="both"/>
      </w:pPr>
      <w:r>
        <w:t>Od ukupno ostvarenih prihoda poslovanja u iznosu od 1.686.996,29 € (razred 6), 1.515.029,81 € odnosi se na Općinu Mali Bukovec, a 171.966,48 € na njezinog proračunskog korisnika - Dječji vrtić Krijesnica. Isto se umanjuje za konsolidirani iznos od 250.052,24 €, a koji se odnosi na sredstva iz proračuna Općine Mali Bukovec za pokriće rashoda poslovanja proračunskog korisnika. </w:t>
      </w:r>
    </w:p>
    <w:p w14:paraId="61C71A72" w14:textId="77777777" w:rsidR="003E37AF" w:rsidRDefault="00000000" w:rsidP="00755735">
      <w:pPr>
        <w:jc w:val="both"/>
      </w:pPr>
      <w:r>
        <w:lastRenderedPageBreak/>
        <w:t>Od ukupno ostvarenih rashoda poslovanja u iznosu od 1.380.527,50 € na rashode Općine Mali Bukovec odnosi se 1.212.915,29 €, dok se 417.664,45 € odnosi na rashode poslovanja Dječjeg vrtića, a što se umanjuje za konsolidirani iznos od 250.052,24 €. </w:t>
      </w:r>
    </w:p>
    <w:p w14:paraId="2E4E70D7" w14:textId="77777777" w:rsidR="003E37AF" w:rsidRDefault="00000000" w:rsidP="00755735">
      <w:pPr>
        <w:jc w:val="both"/>
      </w:pPr>
      <w:r>
        <w:t>Prihode od prodaje nefinancijske imovine ostvaruje isključivo Općina, a odnose se na prodaju manjih dijelova poljoprivrednog zemljišta fizičkim osobama.</w:t>
      </w:r>
    </w:p>
    <w:p w14:paraId="124BB163" w14:textId="77777777" w:rsidR="003E37AF" w:rsidRDefault="00000000" w:rsidP="00755735">
      <w:pPr>
        <w:jc w:val="both"/>
      </w:pPr>
      <w:r>
        <w:t>Ukupni rashodi za nabavu nefinancijske imovine u iznosu od 428.639,28 € (razred 4) odnose se na rashode Općine u iznosu od 424.285,01 €, te na rashode Dječjeg vrtića u iznosu od 4.354,27 €. </w:t>
      </w:r>
    </w:p>
    <w:p w14:paraId="7CE0EF2A" w14:textId="77777777" w:rsidR="003E37AF" w:rsidRDefault="00000000" w:rsidP="00755735">
      <w:pPr>
        <w:jc w:val="both"/>
      </w:pPr>
      <w:r>
        <w:t>Ukupni izdaci za financijsku imovinu i otplate zajmova (razred 5) odnose se isključivo na Općinu Mali Bukovec, a ostvareni su za dokapitalizaciju tvrtke Bukotermal d.o.o. u iznosu od 116.400 €, te na otplatu glavnica dugoročnih kredita za projekte Rekonstrukcija dvorane Osnovne škole Veliki Bukovec i Rekonstrukcija društvenog doma Županec.</w:t>
      </w:r>
    </w:p>
    <w:p w14:paraId="5C44140B" w14:textId="77777777" w:rsidR="003E37AF" w:rsidRDefault="00000000">
      <w:r>
        <w:br/>
      </w:r>
    </w:p>
    <w:p w14:paraId="3AC1D884" w14:textId="77777777" w:rsidR="003E37AF" w:rsidRDefault="00000000">
      <w:pPr>
        <w:keepNext/>
        <w:spacing w:line="240" w:lineRule="auto"/>
        <w:jc w:val="center"/>
      </w:pPr>
      <w:r>
        <w:rPr>
          <w:sz w:val="28"/>
        </w:rPr>
        <w:t>Bilješka 2.</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3E37AF" w14:paraId="152AB6BD" w14:textId="77777777">
        <w:tblPrEx>
          <w:tblCellMar>
            <w:top w:w="0" w:type="dxa"/>
            <w:bottom w:w="0" w:type="dxa"/>
          </w:tblCellMar>
        </w:tblPrEx>
        <w:trPr>
          <w:cantSplit/>
        </w:trPr>
        <w:tc>
          <w:tcPr>
            <w:tcW w:w="700" w:type="dxa"/>
            <w:shd w:val="clear" w:color="auto" w:fill="E7F0F9"/>
            <w:tcMar>
              <w:top w:w="0" w:type="dxa"/>
              <w:bottom w:w="0" w:type="dxa"/>
            </w:tcMar>
            <w:vAlign w:val="center"/>
          </w:tcPr>
          <w:p w14:paraId="399C16B9" w14:textId="77777777" w:rsidR="003E37AF"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342077B9" w14:textId="77777777" w:rsidR="003E37AF"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5C9DB6BE" w14:textId="77777777" w:rsidR="003E37AF"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29787C41" w14:textId="77777777" w:rsidR="003E37AF"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0E438C4E" w14:textId="77777777" w:rsidR="003E37AF"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506A32C6" w14:textId="77777777" w:rsidR="003E37AF" w:rsidRDefault="00000000">
            <w:pPr>
              <w:keepNext/>
              <w:keepLines/>
              <w:spacing w:after="0" w:line="240" w:lineRule="auto"/>
              <w:jc w:val="center"/>
            </w:pPr>
            <w:r>
              <w:rPr>
                <w:b/>
                <w:sz w:val="18"/>
              </w:rPr>
              <w:t>Indeks (%)</w:t>
            </w:r>
          </w:p>
        </w:tc>
      </w:tr>
      <w:tr w:rsidR="003E37AF" w14:paraId="76E03569" w14:textId="77777777">
        <w:tblPrEx>
          <w:tblCellMar>
            <w:top w:w="0" w:type="dxa"/>
            <w:bottom w:w="0" w:type="dxa"/>
          </w:tblCellMar>
        </w:tblPrEx>
        <w:trPr>
          <w:cantSplit/>
          <w:trHeight w:val="560"/>
        </w:trPr>
        <w:tc>
          <w:tcPr>
            <w:tcW w:w="700" w:type="dxa"/>
            <w:tcMar>
              <w:top w:w="0" w:type="dxa"/>
              <w:bottom w:w="0" w:type="dxa"/>
            </w:tcMar>
            <w:vAlign w:val="center"/>
          </w:tcPr>
          <w:p w14:paraId="22B13E37" w14:textId="77777777" w:rsidR="003E37AF" w:rsidRDefault="00000000">
            <w:pPr>
              <w:keepNext/>
              <w:keepLines/>
              <w:spacing w:after="0" w:line="240" w:lineRule="auto"/>
            </w:pPr>
            <w:r>
              <w:rPr>
                <w:sz w:val="18"/>
              </w:rPr>
              <w:t>61</w:t>
            </w:r>
          </w:p>
        </w:tc>
        <w:tc>
          <w:tcPr>
            <w:tcW w:w="3180" w:type="dxa"/>
            <w:tcMar>
              <w:top w:w="0" w:type="dxa"/>
              <w:bottom w:w="0" w:type="dxa"/>
            </w:tcMar>
            <w:vAlign w:val="center"/>
          </w:tcPr>
          <w:p w14:paraId="04AC7763" w14:textId="77777777" w:rsidR="003E37AF" w:rsidRDefault="00000000">
            <w:pPr>
              <w:keepNext/>
              <w:keepLines/>
              <w:spacing w:after="0" w:line="240" w:lineRule="auto"/>
            </w:pPr>
            <w:r>
              <w:rPr>
                <w:sz w:val="18"/>
              </w:rPr>
              <w:t>Prihodi od poreza (šifre 611+612+613+614+615+616)</w:t>
            </w:r>
          </w:p>
        </w:tc>
        <w:tc>
          <w:tcPr>
            <w:tcW w:w="700" w:type="dxa"/>
            <w:tcMar>
              <w:top w:w="0" w:type="dxa"/>
              <w:bottom w:w="0" w:type="dxa"/>
            </w:tcMar>
            <w:vAlign w:val="center"/>
          </w:tcPr>
          <w:p w14:paraId="676CB54E" w14:textId="77777777" w:rsidR="003E37AF" w:rsidRDefault="00000000">
            <w:pPr>
              <w:keepNext/>
              <w:keepLines/>
              <w:spacing w:after="0" w:line="240" w:lineRule="auto"/>
            </w:pPr>
            <w:r>
              <w:rPr>
                <w:sz w:val="18"/>
              </w:rPr>
              <w:t>61</w:t>
            </w:r>
          </w:p>
        </w:tc>
        <w:tc>
          <w:tcPr>
            <w:tcW w:w="1860" w:type="dxa"/>
            <w:tcMar>
              <w:top w:w="0" w:type="dxa"/>
              <w:bottom w:w="0" w:type="dxa"/>
            </w:tcMar>
            <w:vAlign w:val="center"/>
          </w:tcPr>
          <w:p w14:paraId="50744ED9" w14:textId="77777777" w:rsidR="003E37AF" w:rsidRDefault="00000000">
            <w:pPr>
              <w:keepNext/>
              <w:keepLines/>
              <w:spacing w:after="0" w:line="240" w:lineRule="auto"/>
              <w:jc w:val="right"/>
            </w:pPr>
            <w:r>
              <w:rPr>
                <w:sz w:val="18"/>
              </w:rPr>
              <w:t>572.668,58</w:t>
            </w:r>
          </w:p>
        </w:tc>
        <w:tc>
          <w:tcPr>
            <w:tcW w:w="1860" w:type="dxa"/>
            <w:tcMar>
              <w:top w:w="0" w:type="dxa"/>
              <w:bottom w:w="0" w:type="dxa"/>
            </w:tcMar>
            <w:vAlign w:val="center"/>
          </w:tcPr>
          <w:p w14:paraId="1901A8AF" w14:textId="77777777" w:rsidR="003E37AF" w:rsidRDefault="00000000">
            <w:pPr>
              <w:keepNext/>
              <w:keepLines/>
              <w:spacing w:after="0" w:line="240" w:lineRule="auto"/>
              <w:jc w:val="right"/>
            </w:pPr>
            <w:r>
              <w:rPr>
                <w:sz w:val="18"/>
              </w:rPr>
              <w:t>658.200,60</w:t>
            </w:r>
          </w:p>
        </w:tc>
        <w:tc>
          <w:tcPr>
            <w:tcW w:w="700" w:type="dxa"/>
            <w:tcMar>
              <w:top w:w="0" w:type="dxa"/>
              <w:bottom w:w="0" w:type="dxa"/>
            </w:tcMar>
            <w:vAlign w:val="center"/>
          </w:tcPr>
          <w:p w14:paraId="6FB110D9" w14:textId="77777777" w:rsidR="003E37AF" w:rsidRDefault="00000000">
            <w:pPr>
              <w:keepNext/>
              <w:keepLines/>
              <w:spacing w:after="0" w:line="240" w:lineRule="auto"/>
              <w:jc w:val="right"/>
            </w:pPr>
            <w:r>
              <w:rPr>
                <w:sz w:val="18"/>
              </w:rPr>
              <w:t>114,9</w:t>
            </w:r>
          </w:p>
        </w:tc>
      </w:tr>
    </w:tbl>
    <w:p w14:paraId="126E0298" w14:textId="77777777" w:rsidR="003E37AF" w:rsidRDefault="003E37AF">
      <w:pPr>
        <w:spacing w:after="0"/>
      </w:pPr>
    </w:p>
    <w:p w14:paraId="21664807" w14:textId="77777777" w:rsidR="003E37AF" w:rsidRDefault="00000000" w:rsidP="00755735">
      <w:pPr>
        <w:jc w:val="both"/>
      </w:pPr>
      <w:r>
        <w:t>Ove prihode ostvaruje isključivo Općina, a isti su za 14,9% više ostvareni nego prethodne godine, odnosno više za 85.532,02 €. Iako je porez na dohodak za 21,8% više ostvaren nego prethodne godine, povrat poreza na dohodak po godišnjoj prijavi viši je za 40,1%. Visoki iznosi povrata poreza na dohodak, unatoč tome što poslodavci uz zadnju plaću u godini provode godišnji obračun poreza, proizlaze iz činjenice da taj obračun često ne obuhvaća sve promjene i olakšice koje Porezna uprava uzima u obzir u posebnom postupku koji se provodi početkom iduće godine, te je isto rezultat ovakvih iznosa povrata poreza.  </w:t>
      </w:r>
    </w:p>
    <w:p w14:paraId="6BE600F8" w14:textId="77777777" w:rsidR="003E37AF" w:rsidRDefault="003E37AF"/>
    <w:p w14:paraId="71C00E6C" w14:textId="77777777" w:rsidR="003E37AF" w:rsidRDefault="00000000">
      <w:pPr>
        <w:keepNext/>
        <w:spacing w:line="240" w:lineRule="auto"/>
        <w:jc w:val="center"/>
      </w:pPr>
      <w:r>
        <w:rPr>
          <w:sz w:val="28"/>
        </w:rPr>
        <w:t>Bilješka 3.</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3E37AF" w14:paraId="0515ACAE" w14:textId="77777777">
        <w:tblPrEx>
          <w:tblCellMar>
            <w:top w:w="0" w:type="dxa"/>
            <w:bottom w:w="0" w:type="dxa"/>
          </w:tblCellMar>
        </w:tblPrEx>
        <w:trPr>
          <w:cantSplit/>
        </w:trPr>
        <w:tc>
          <w:tcPr>
            <w:tcW w:w="700" w:type="dxa"/>
            <w:shd w:val="clear" w:color="auto" w:fill="E7F0F9"/>
            <w:tcMar>
              <w:top w:w="0" w:type="dxa"/>
              <w:bottom w:w="0" w:type="dxa"/>
            </w:tcMar>
            <w:vAlign w:val="center"/>
          </w:tcPr>
          <w:p w14:paraId="6FF62776" w14:textId="77777777" w:rsidR="003E37AF"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5154DF2A" w14:textId="77777777" w:rsidR="003E37AF"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40022D7E" w14:textId="77777777" w:rsidR="003E37AF"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2E980F72" w14:textId="77777777" w:rsidR="003E37AF"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1A9545A2" w14:textId="77777777" w:rsidR="003E37AF"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6B9D1AAF" w14:textId="77777777" w:rsidR="003E37AF" w:rsidRDefault="00000000">
            <w:pPr>
              <w:keepNext/>
              <w:keepLines/>
              <w:spacing w:after="0" w:line="240" w:lineRule="auto"/>
              <w:jc w:val="center"/>
            </w:pPr>
            <w:r>
              <w:rPr>
                <w:b/>
                <w:sz w:val="18"/>
              </w:rPr>
              <w:t>Indeks (%)</w:t>
            </w:r>
          </w:p>
        </w:tc>
      </w:tr>
      <w:tr w:rsidR="003E37AF" w14:paraId="370A88F6" w14:textId="77777777">
        <w:tblPrEx>
          <w:tblCellMar>
            <w:top w:w="0" w:type="dxa"/>
            <w:bottom w:w="0" w:type="dxa"/>
          </w:tblCellMar>
        </w:tblPrEx>
        <w:trPr>
          <w:cantSplit/>
          <w:trHeight w:val="560"/>
        </w:trPr>
        <w:tc>
          <w:tcPr>
            <w:tcW w:w="700" w:type="dxa"/>
            <w:tcMar>
              <w:top w:w="0" w:type="dxa"/>
              <w:bottom w:w="0" w:type="dxa"/>
            </w:tcMar>
            <w:vAlign w:val="center"/>
          </w:tcPr>
          <w:p w14:paraId="2B8E417D" w14:textId="77777777" w:rsidR="003E37AF" w:rsidRDefault="00000000">
            <w:pPr>
              <w:keepNext/>
              <w:keepLines/>
              <w:spacing w:after="0" w:line="240" w:lineRule="auto"/>
            </w:pPr>
            <w:r>
              <w:rPr>
                <w:sz w:val="18"/>
              </w:rPr>
              <w:t>63</w:t>
            </w:r>
          </w:p>
        </w:tc>
        <w:tc>
          <w:tcPr>
            <w:tcW w:w="3180" w:type="dxa"/>
            <w:tcMar>
              <w:top w:w="0" w:type="dxa"/>
              <w:bottom w:w="0" w:type="dxa"/>
            </w:tcMar>
            <w:vAlign w:val="center"/>
          </w:tcPr>
          <w:p w14:paraId="0B732DAF" w14:textId="77777777" w:rsidR="003E37AF" w:rsidRDefault="00000000">
            <w:pPr>
              <w:keepNext/>
              <w:keepLines/>
              <w:spacing w:after="0" w:line="240" w:lineRule="auto"/>
            </w:pPr>
            <w:r>
              <w:rPr>
                <w:sz w:val="18"/>
              </w:rPr>
              <w:t>Pomoći iz inozemstva i od subjekata unutar općeg proračuna (šifre 631+632+633+634+635+636+637+638+639)</w:t>
            </w:r>
          </w:p>
        </w:tc>
        <w:tc>
          <w:tcPr>
            <w:tcW w:w="700" w:type="dxa"/>
            <w:tcMar>
              <w:top w:w="0" w:type="dxa"/>
              <w:bottom w:w="0" w:type="dxa"/>
            </w:tcMar>
            <w:vAlign w:val="center"/>
          </w:tcPr>
          <w:p w14:paraId="5CAC3ACF" w14:textId="77777777" w:rsidR="003E37AF" w:rsidRDefault="00000000">
            <w:pPr>
              <w:keepNext/>
              <w:keepLines/>
              <w:spacing w:after="0" w:line="240" w:lineRule="auto"/>
            </w:pPr>
            <w:r>
              <w:rPr>
                <w:sz w:val="18"/>
              </w:rPr>
              <w:t>63</w:t>
            </w:r>
          </w:p>
        </w:tc>
        <w:tc>
          <w:tcPr>
            <w:tcW w:w="1860" w:type="dxa"/>
            <w:tcMar>
              <w:top w:w="0" w:type="dxa"/>
              <w:bottom w:w="0" w:type="dxa"/>
            </w:tcMar>
            <w:vAlign w:val="center"/>
          </w:tcPr>
          <w:p w14:paraId="565905CB" w14:textId="77777777" w:rsidR="003E37AF" w:rsidRDefault="00000000">
            <w:pPr>
              <w:keepNext/>
              <w:keepLines/>
              <w:spacing w:after="0" w:line="240" w:lineRule="auto"/>
              <w:jc w:val="right"/>
            </w:pPr>
            <w:r>
              <w:rPr>
                <w:sz w:val="18"/>
              </w:rPr>
              <w:t>639.394,69</w:t>
            </w:r>
          </w:p>
        </w:tc>
        <w:tc>
          <w:tcPr>
            <w:tcW w:w="1860" w:type="dxa"/>
            <w:tcMar>
              <w:top w:w="0" w:type="dxa"/>
              <w:bottom w:w="0" w:type="dxa"/>
            </w:tcMar>
            <w:vAlign w:val="center"/>
          </w:tcPr>
          <w:p w14:paraId="30401A7C" w14:textId="77777777" w:rsidR="003E37AF" w:rsidRDefault="00000000">
            <w:pPr>
              <w:keepNext/>
              <w:keepLines/>
              <w:spacing w:after="0" w:line="240" w:lineRule="auto"/>
              <w:jc w:val="right"/>
            </w:pPr>
            <w:r>
              <w:rPr>
                <w:sz w:val="18"/>
              </w:rPr>
              <w:t>721.063,49</w:t>
            </w:r>
          </w:p>
        </w:tc>
        <w:tc>
          <w:tcPr>
            <w:tcW w:w="700" w:type="dxa"/>
            <w:tcMar>
              <w:top w:w="0" w:type="dxa"/>
              <w:bottom w:w="0" w:type="dxa"/>
            </w:tcMar>
            <w:vAlign w:val="center"/>
          </w:tcPr>
          <w:p w14:paraId="2644C371" w14:textId="77777777" w:rsidR="003E37AF" w:rsidRDefault="00000000">
            <w:pPr>
              <w:keepNext/>
              <w:keepLines/>
              <w:spacing w:after="0" w:line="240" w:lineRule="auto"/>
              <w:jc w:val="right"/>
            </w:pPr>
            <w:r>
              <w:rPr>
                <w:sz w:val="18"/>
              </w:rPr>
              <w:t>112,8</w:t>
            </w:r>
          </w:p>
        </w:tc>
      </w:tr>
    </w:tbl>
    <w:p w14:paraId="2A352713" w14:textId="77777777" w:rsidR="003E37AF" w:rsidRDefault="003E37AF">
      <w:pPr>
        <w:spacing w:after="0"/>
      </w:pPr>
    </w:p>
    <w:p w14:paraId="5428D858" w14:textId="77777777" w:rsidR="003E37AF" w:rsidRDefault="00000000" w:rsidP="00755735">
      <w:pPr>
        <w:jc w:val="both"/>
      </w:pPr>
      <w:r>
        <w:t xml:space="preserve">Od ukupno ostvarenog iznosa u skupini 63 na prihode Općine odnosi se 715.533,29 €, dok se na prihode Vrtića odnosi preostalih 5.530,20 €. Prihodi u ovoj skupini računa kod Općine su za 13,2% više ostvareni nego prethodne godine i to zbog neznatno više ostvarenih sredstava fiskalnog izravnanja (za 13.451,59 € više), sredstava za fiskalnu održivost dječjih vrtića (za </w:t>
      </w:r>
      <w:r>
        <w:lastRenderedPageBreak/>
        <w:t>1.033,00 € više), te za funkcionalno spajanje poslova iz nadležnosti JLS (za 5.043,20 € više). Značajnije viši je iznos ostvarenih kapitalnih pomoći iz državnog proračuna i to za 58.457,81 € više nego u prethodnoj godini.</w:t>
      </w:r>
    </w:p>
    <w:p w14:paraId="3E009D02" w14:textId="77777777" w:rsidR="003E37AF" w:rsidRDefault="00000000" w:rsidP="00755735">
      <w:pPr>
        <w:jc w:val="both"/>
      </w:pPr>
      <w:r>
        <w:t>Kapitalne pomoći iz državnog proračuna u ovoj godini ostvarene su za:</w:t>
      </w:r>
    </w:p>
    <w:p w14:paraId="389424ED" w14:textId="77777777" w:rsidR="003E37AF" w:rsidRDefault="00000000" w:rsidP="00755735">
      <w:pPr>
        <w:pStyle w:val="Bezproreda"/>
      </w:pPr>
      <w:r>
        <w:t>- vanjsko i unutarnje uređenje društvenog doma u Novom Selu Podravskom u iznosu od 70.000,00 € </w:t>
      </w:r>
    </w:p>
    <w:p w14:paraId="265971B7" w14:textId="0F5458F2" w:rsidR="003E37AF" w:rsidRDefault="00000000" w:rsidP="00755735">
      <w:pPr>
        <w:pStyle w:val="Bezproreda"/>
      </w:pPr>
      <w:r>
        <w:t>- modernizaciju nerazvrstanih cesta na području Općine M</w:t>
      </w:r>
      <w:r w:rsidR="00755735">
        <w:t>.</w:t>
      </w:r>
      <w:r>
        <w:t>Bukovec u iznosu od 21.571,00 €,</w:t>
      </w:r>
    </w:p>
    <w:p w14:paraId="506C363F" w14:textId="77777777" w:rsidR="003E37AF" w:rsidRDefault="00000000" w:rsidP="00755735">
      <w:pPr>
        <w:pStyle w:val="Bezproreda"/>
      </w:pPr>
      <w:r>
        <w:t>- opremanje i unapređenje materijalnih uvjeta i infrastrukture u dječjem vrtiću u iznosu od 16.993,18 €,</w:t>
      </w:r>
    </w:p>
    <w:p w14:paraId="6269F4A3" w14:textId="77777777" w:rsidR="003E37AF" w:rsidRDefault="00000000" w:rsidP="00755735">
      <w:pPr>
        <w:pStyle w:val="Bezproreda"/>
      </w:pPr>
      <w:r>
        <w:t>- vanjsko uređenje društvenog doma u Župancu u iznosu od 30.000,00 €,</w:t>
      </w:r>
    </w:p>
    <w:p w14:paraId="15DB04AF" w14:textId="77777777" w:rsidR="003E37AF" w:rsidRDefault="00000000" w:rsidP="00755735">
      <w:pPr>
        <w:pStyle w:val="Bezproreda"/>
      </w:pPr>
      <w:r>
        <w:t>- izgradnju vatrogasnog doma u Malom Bukovcu u iznosu od 60.000,00 €,</w:t>
      </w:r>
    </w:p>
    <w:p w14:paraId="0E4F5D88" w14:textId="77777777" w:rsidR="003E37AF" w:rsidRDefault="00000000" w:rsidP="00755735">
      <w:pPr>
        <w:pStyle w:val="Bezproreda"/>
      </w:pPr>
      <w:r>
        <w:t>- izradu projektne dokumentacije za rekonstrukciju NC001 u Malom Bukovcu u iznosu od 12.279,75 €, </w:t>
      </w:r>
    </w:p>
    <w:p w14:paraId="15C3E77A" w14:textId="77777777" w:rsidR="003E37AF" w:rsidRDefault="00000000" w:rsidP="00755735">
      <w:pPr>
        <w:pStyle w:val="Bezproreda"/>
      </w:pPr>
      <w:r>
        <w:t>-  projekt opremanje i uređenje dječjeg igrališta u Malom Bukovcu u iznosu od 41.520,28 €,</w:t>
      </w:r>
    </w:p>
    <w:p w14:paraId="1793E839" w14:textId="77777777" w:rsidR="003E37AF" w:rsidRDefault="00000000" w:rsidP="00755735">
      <w:pPr>
        <w:jc w:val="both"/>
      </w:pPr>
      <w:r>
        <w:t>te je također ostvarena i tekuća potpora za unapređenje uvjeta stanovanja mladih obitelji u ruralnim područjima u iznosu od 3.552,00 €. </w:t>
      </w:r>
    </w:p>
    <w:p w14:paraId="20408F54" w14:textId="77777777" w:rsidR="003E37AF" w:rsidRDefault="00000000" w:rsidP="00755735">
      <w:pPr>
        <w:jc w:val="both"/>
      </w:pPr>
      <w:r>
        <w:t>Kod Vrtića su prihodi u ovoj skupini računa ostvareni u nižem iznosu nego prethodne godine, 75,6% u odnosu na 2024. godinu, a isti se odnose na uplate Ministarstva znanosti, obrazovanja i mladih za sufinanciranje obveznog programa predškole, za sufinanciranje programa za djecu s teškoćama u razvoju te za djecu Romske nacionalnosti u ukupnom iznosu od 5.530,20 €.  </w:t>
      </w:r>
    </w:p>
    <w:p w14:paraId="67C73AF7" w14:textId="77777777" w:rsidR="003E37AF" w:rsidRDefault="003E37AF"/>
    <w:p w14:paraId="612E116F" w14:textId="77777777" w:rsidR="003E37AF" w:rsidRDefault="00000000">
      <w:pPr>
        <w:keepNext/>
        <w:spacing w:line="240" w:lineRule="auto"/>
        <w:jc w:val="center"/>
      </w:pPr>
      <w:r>
        <w:rPr>
          <w:sz w:val="28"/>
        </w:rPr>
        <w:t>Bilješka 4.</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3E37AF" w14:paraId="325033A0" w14:textId="77777777">
        <w:tblPrEx>
          <w:tblCellMar>
            <w:top w:w="0" w:type="dxa"/>
            <w:bottom w:w="0" w:type="dxa"/>
          </w:tblCellMar>
        </w:tblPrEx>
        <w:trPr>
          <w:cantSplit/>
        </w:trPr>
        <w:tc>
          <w:tcPr>
            <w:tcW w:w="700" w:type="dxa"/>
            <w:shd w:val="clear" w:color="auto" w:fill="E7F0F9"/>
            <w:tcMar>
              <w:top w:w="0" w:type="dxa"/>
              <w:bottom w:w="0" w:type="dxa"/>
            </w:tcMar>
            <w:vAlign w:val="center"/>
          </w:tcPr>
          <w:p w14:paraId="3F5FCB42" w14:textId="77777777" w:rsidR="003E37AF"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59056716" w14:textId="77777777" w:rsidR="003E37AF"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3F50951A" w14:textId="77777777" w:rsidR="003E37AF"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1174E5AF" w14:textId="77777777" w:rsidR="003E37AF"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4C9C18E1" w14:textId="77777777" w:rsidR="003E37AF"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1B735352" w14:textId="77777777" w:rsidR="003E37AF" w:rsidRDefault="00000000">
            <w:pPr>
              <w:keepNext/>
              <w:keepLines/>
              <w:spacing w:after="0" w:line="240" w:lineRule="auto"/>
              <w:jc w:val="center"/>
            </w:pPr>
            <w:r>
              <w:rPr>
                <w:b/>
                <w:sz w:val="18"/>
              </w:rPr>
              <w:t>Indeks (%)</w:t>
            </w:r>
          </w:p>
        </w:tc>
      </w:tr>
      <w:tr w:rsidR="003E37AF" w14:paraId="57419C38" w14:textId="77777777">
        <w:tblPrEx>
          <w:tblCellMar>
            <w:top w:w="0" w:type="dxa"/>
            <w:bottom w:w="0" w:type="dxa"/>
          </w:tblCellMar>
        </w:tblPrEx>
        <w:trPr>
          <w:cantSplit/>
          <w:trHeight w:val="560"/>
        </w:trPr>
        <w:tc>
          <w:tcPr>
            <w:tcW w:w="700" w:type="dxa"/>
            <w:tcMar>
              <w:top w:w="0" w:type="dxa"/>
              <w:bottom w:w="0" w:type="dxa"/>
            </w:tcMar>
            <w:vAlign w:val="center"/>
          </w:tcPr>
          <w:p w14:paraId="49D95BDD" w14:textId="77777777" w:rsidR="003E37AF" w:rsidRDefault="00000000">
            <w:pPr>
              <w:keepNext/>
              <w:keepLines/>
              <w:spacing w:after="0" w:line="240" w:lineRule="auto"/>
            </w:pPr>
            <w:r>
              <w:rPr>
                <w:sz w:val="18"/>
              </w:rPr>
              <w:t>65</w:t>
            </w:r>
          </w:p>
        </w:tc>
        <w:tc>
          <w:tcPr>
            <w:tcW w:w="3180" w:type="dxa"/>
            <w:tcMar>
              <w:top w:w="0" w:type="dxa"/>
              <w:bottom w:w="0" w:type="dxa"/>
            </w:tcMar>
            <w:vAlign w:val="center"/>
          </w:tcPr>
          <w:p w14:paraId="32A605DA" w14:textId="77777777" w:rsidR="003E37AF" w:rsidRDefault="00000000">
            <w:pPr>
              <w:keepNext/>
              <w:keepLines/>
              <w:spacing w:after="0" w:line="240" w:lineRule="auto"/>
            </w:pPr>
            <w:r>
              <w:rPr>
                <w:sz w:val="18"/>
              </w:rPr>
              <w:t>Prihodi od upravnih i administrativnih pristojbi, pristojbi po posebnim propisima i naknada (šifre 651+652+653+654)</w:t>
            </w:r>
          </w:p>
        </w:tc>
        <w:tc>
          <w:tcPr>
            <w:tcW w:w="700" w:type="dxa"/>
            <w:tcMar>
              <w:top w:w="0" w:type="dxa"/>
              <w:bottom w:w="0" w:type="dxa"/>
            </w:tcMar>
            <w:vAlign w:val="center"/>
          </w:tcPr>
          <w:p w14:paraId="263B4A7F" w14:textId="77777777" w:rsidR="003E37AF" w:rsidRDefault="00000000">
            <w:pPr>
              <w:keepNext/>
              <w:keepLines/>
              <w:spacing w:after="0" w:line="240" w:lineRule="auto"/>
            </w:pPr>
            <w:r>
              <w:rPr>
                <w:sz w:val="18"/>
              </w:rPr>
              <w:t>65</w:t>
            </w:r>
          </w:p>
        </w:tc>
        <w:tc>
          <w:tcPr>
            <w:tcW w:w="1860" w:type="dxa"/>
            <w:tcMar>
              <w:top w:w="0" w:type="dxa"/>
              <w:bottom w:w="0" w:type="dxa"/>
            </w:tcMar>
            <w:vAlign w:val="center"/>
          </w:tcPr>
          <w:p w14:paraId="4BA5BCDB" w14:textId="77777777" w:rsidR="003E37AF" w:rsidRDefault="00000000">
            <w:pPr>
              <w:keepNext/>
              <w:keepLines/>
              <w:spacing w:after="0" w:line="240" w:lineRule="auto"/>
              <w:jc w:val="right"/>
            </w:pPr>
            <w:r>
              <w:rPr>
                <w:sz w:val="18"/>
              </w:rPr>
              <w:t>179.150,62</w:t>
            </w:r>
          </w:p>
        </w:tc>
        <w:tc>
          <w:tcPr>
            <w:tcW w:w="1860" w:type="dxa"/>
            <w:tcMar>
              <w:top w:w="0" w:type="dxa"/>
              <w:bottom w:w="0" w:type="dxa"/>
            </w:tcMar>
            <w:vAlign w:val="center"/>
          </w:tcPr>
          <w:p w14:paraId="304B0BC8" w14:textId="77777777" w:rsidR="003E37AF" w:rsidRDefault="00000000">
            <w:pPr>
              <w:keepNext/>
              <w:keepLines/>
              <w:spacing w:after="0" w:line="240" w:lineRule="auto"/>
              <w:jc w:val="right"/>
            </w:pPr>
            <w:r>
              <w:rPr>
                <w:sz w:val="18"/>
              </w:rPr>
              <w:t>220.469,01</w:t>
            </w:r>
          </w:p>
        </w:tc>
        <w:tc>
          <w:tcPr>
            <w:tcW w:w="700" w:type="dxa"/>
            <w:tcMar>
              <w:top w:w="0" w:type="dxa"/>
              <w:bottom w:w="0" w:type="dxa"/>
            </w:tcMar>
            <w:vAlign w:val="center"/>
          </w:tcPr>
          <w:p w14:paraId="4A0FB28D" w14:textId="77777777" w:rsidR="003E37AF" w:rsidRDefault="00000000">
            <w:pPr>
              <w:keepNext/>
              <w:keepLines/>
              <w:spacing w:after="0" w:line="240" w:lineRule="auto"/>
              <w:jc w:val="right"/>
            </w:pPr>
            <w:r>
              <w:rPr>
                <w:sz w:val="18"/>
              </w:rPr>
              <w:t>123,1</w:t>
            </w:r>
          </w:p>
        </w:tc>
      </w:tr>
    </w:tbl>
    <w:p w14:paraId="0B12F7C0" w14:textId="77777777" w:rsidR="003E37AF" w:rsidRDefault="003E37AF">
      <w:pPr>
        <w:spacing w:after="0"/>
      </w:pPr>
    </w:p>
    <w:p w14:paraId="71B72756" w14:textId="77777777" w:rsidR="003E37AF" w:rsidRDefault="00000000" w:rsidP="00755735">
      <w:pPr>
        <w:jc w:val="both"/>
      </w:pPr>
      <w:r>
        <w:t>Od ostvarenih 220.469,01 € prihoda u ovoj skupini računa 165.967,34 € odnosi se na Vrtić, a 54.501,67 € na Općinu.</w:t>
      </w:r>
    </w:p>
    <w:p w14:paraId="1A6CFCFD" w14:textId="77777777" w:rsidR="003E37AF" w:rsidRDefault="00000000" w:rsidP="00755735">
      <w:pPr>
        <w:jc w:val="both"/>
      </w:pPr>
      <w:r>
        <w:t>Kod Dječjeg vrtića ovi su prihodi za 12,3% više ostvareni nego prethodne godine (odnosno za 18.195,95 €), a zbog nešto većeg broja upisane djece u rani i predškolski program. </w:t>
      </w:r>
    </w:p>
    <w:p w14:paraId="62323B5E" w14:textId="77777777" w:rsidR="003E37AF" w:rsidRDefault="00000000" w:rsidP="00755735">
      <w:pPr>
        <w:jc w:val="both"/>
      </w:pPr>
      <w:r>
        <w:t>Kod Općine Mali Bukovec ovi su prihodi u odnosu na prethodnu godinu više ostvareni za 73,7%, odnosno za 23.122,44 €. Razlog je više uplaćeni komunalni doprinos u iznosu od 6.225,34 € (radi se o pravnoj osobi koja je proširivala svoj poslovni prostor), te više naplaćena komunalna naknada u iznosu od 19.079,35 € (dijelu obveznika revidirala se površina na koju se naknada obračunava prema novim izmjerama, te se provodila intenzivna naplata dugovanja iz proteklih godina).  </w:t>
      </w:r>
    </w:p>
    <w:p w14:paraId="3C1C6D99" w14:textId="77777777" w:rsidR="003E37AF" w:rsidRDefault="003E37AF" w:rsidP="00755735">
      <w:pPr>
        <w:jc w:val="both"/>
      </w:pPr>
    </w:p>
    <w:p w14:paraId="29A5685D" w14:textId="77777777" w:rsidR="003E37AF" w:rsidRDefault="00000000">
      <w:pPr>
        <w:keepNext/>
        <w:spacing w:line="240" w:lineRule="auto"/>
        <w:jc w:val="center"/>
      </w:pPr>
      <w:r>
        <w:rPr>
          <w:sz w:val="28"/>
        </w:rPr>
        <w:lastRenderedPageBreak/>
        <w:t>Bilješka 5.</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3E37AF" w14:paraId="63C0041D" w14:textId="77777777">
        <w:tblPrEx>
          <w:tblCellMar>
            <w:top w:w="0" w:type="dxa"/>
            <w:bottom w:w="0" w:type="dxa"/>
          </w:tblCellMar>
        </w:tblPrEx>
        <w:trPr>
          <w:cantSplit/>
        </w:trPr>
        <w:tc>
          <w:tcPr>
            <w:tcW w:w="700" w:type="dxa"/>
            <w:shd w:val="clear" w:color="auto" w:fill="E7F0F9"/>
            <w:tcMar>
              <w:top w:w="0" w:type="dxa"/>
              <w:bottom w:w="0" w:type="dxa"/>
            </w:tcMar>
            <w:vAlign w:val="center"/>
          </w:tcPr>
          <w:p w14:paraId="49A19333" w14:textId="77777777" w:rsidR="003E37AF"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5698D614" w14:textId="77777777" w:rsidR="003E37AF"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4059B334" w14:textId="77777777" w:rsidR="003E37AF"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4C3CA7FC" w14:textId="77777777" w:rsidR="003E37AF"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4E053D12" w14:textId="77777777" w:rsidR="003E37AF"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3A04C32A" w14:textId="77777777" w:rsidR="003E37AF" w:rsidRDefault="00000000">
            <w:pPr>
              <w:keepNext/>
              <w:keepLines/>
              <w:spacing w:after="0" w:line="240" w:lineRule="auto"/>
              <w:jc w:val="center"/>
            </w:pPr>
            <w:r>
              <w:rPr>
                <w:b/>
                <w:sz w:val="18"/>
              </w:rPr>
              <w:t>Indeks (%)</w:t>
            </w:r>
          </w:p>
        </w:tc>
      </w:tr>
      <w:tr w:rsidR="003E37AF" w14:paraId="348BB91A" w14:textId="77777777">
        <w:tblPrEx>
          <w:tblCellMar>
            <w:top w:w="0" w:type="dxa"/>
            <w:bottom w:w="0" w:type="dxa"/>
          </w:tblCellMar>
        </w:tblPrEx>
        <w:trPr>
          <w:cantSplit/>
          <w:trHeight w:val="560"/>
        </w:trPr>
        <w:tc>
          <w:tcPr>
            <w:tcW w:w="700" w:type="dxa"/>
            <w:tcMar>
              <w:top w:w="0" w:type="dxa"/>
              <w:bottom w:w="0" w:type="dxa"/>
            </w:tcMar>
            <w:vAlign w:val="center"/>
          </w:tcPr>
          <w:p w14:paraId="586AAEEA" w14:textId="77777777" w:rsidR="003E37AF" w:rsidRDefault="00000000">
            <w:pPr>
              <w:keepNext/>
              <w:keepLines/>
              <w:spacing w:after="0" w:line="240" w:lineRule="auto"/>
            </w:pPr>
            <w:r>
              <w:rPr>
                <w:sz w:val="18"/>
              </w:rPr>
              <w:t>68</w:t>
            </w:r>
          </w:p>
        </w:tc>
        <w:tc>
          <w:tcPr>
            <w:tcW w:w="3180" w:type="dxa"/>
            <w:tcMar>
              <w:top w:w="0" w:type="dxa"/>
              <w:bottom w:w="0" w:type="dxa"/>
            </w:tcMar>
            <w:vAlign w:val="center"/>
          </w:tcPr>
          <w:p w14:paraId="0FC533CF" w14:textId="77777777" w:rsidR="003E37AF" w:rsidRDefault="00000000">
            <w:pPr>
              <w:keepNext/>
              <w:keepLines/>
              <w:spacing w:after="0" w:line="240" w:lineRule="auto"/>
            </w:pPr>
            <w:r>
              <w:rPr>
                <w:sz w:val="18"/>
              </w:rPr>
              <w:t>Kazne, upravne mjere i ostali prihodi (šifre 681+683)</w:t>
            </w:r>
          </w:p>
        </w:tc>
        <w:tc>
          <w:tcPr>
            <w:tcW w:w="700" w:type="dxa"/>
            <w:tcMar>
              <w:top w:w="0" w:type="dxa"/>
              <w:bottom w:w="0" w:type="dxa"/>
            </w:tcMar>
            <w:vAlign w:val="center"/>
          </w:tcPr>
          <w:p w14:paraId="1B6135C9" w14:textId="77777777" w:rsidR="003E37AF" w:rsidRDefault="00000000">
            <w:pPr>
              <w:keepNext/>
              <w:keepLines/>
              <w:spacing w:after="0" w:line="240" w:lineRule="auto"/>
            </w:pPr>
            <w:r>
              <w:rPr>
                <w:sz w:val="18"/>
              </w:rPr>
              <w:t>68</w:t>
            </w:r>
          </w:p>
        </w:tc>
        <w:tc>
          <w:tcPr>
            <w:tcW w:w="1860" w:type="dxa"/>
            <w:tcMar>
              <w:top w:w="0" w:type="dxa"/>
              <w:bottom w:w="0" w:type="dxa"/>
            </w:tcMar>
            <w:vAlign w:val="center"/>
          </w:tcPr>
          <w:p w14:paraId="7B593296" w14:textId="77777777" w:rsidR="003E37AF" w:rsidRDefault="00000000">
            <w:pPr>
              <w:keepNext/>
              <w:keepLines/>
              <w:spacing w:after="0" w:line="240" w:lineRule="auto"/>
              <w:jc w:val="right"/>
            </w:pPr>
            <w:r>
              <w:rPr>
                <w:sz w:val="18"/>
              </w:rPr>
              <w:t>5.480,62</w:t>
            </w:r>
          </w:p>
        </w:tc>
        <w:tc>
          <w:tcPr>
            <w:tcW w:w="1860" w:type="dxa"/>
            <w:tcMar>
              <w:top w:w="0" w:type="dxa"/>
              <w:bottom w:w="0" w:type="dxa"/>
            </w:tcMar>
            <w:vAlign w:val="center"/>
          </w:tcPr>
          <w:p w14:paraId="27F6AB24" w14:textId="77777777" w:rsidR="003E37AF" w:rsidRDefault="00000000">
            <w:pPr>
              <w:keepNext/>
              <w:keepLines/>
              <w:spacing w:after="0" w:line="240" w:lineRule="auto"/>
              <w:jc w:val="right"/>
            </w:pPr>
            <w:r>
              <w:rPr>
                <w:sz w:val="18"/>
              </w:rPr>
              <w:t>520,84</w:t>
            </w:r>
          </w:p>
        </w:tc>
        <w:tc>
          <w:tcPr>
            <w:tcW w:w="700" w:type="dxa"/>
            <w:tcMar>
              <w:top w:w="0" w:type="dxa"/>
              <w:bottom w:w="0" w:type="dxa"/>
            </w:tcMar>
            <w:vAlign w:val="center"/>
          </w:tcPr>
          <w:p w14:paraId="3D10474A" w14:textId="77777777" w:rsidR="003E37AF" w:rsidRDefault="00000000">
            <w:pPr>
              <w:keepNext/>
              <w:keepLines/>
              <w:spacing w:after="0" w:line="240" w:lineRule="auto"/>
              <w:jc w:val="right"/>
            </w:pPr>
            <w:r>
              <w:rPr>
                <w:sz w:val="18"/>
              </w:rPr>
              <w:t>9,5</w:t>
            </w:r>
          </w:p>
        </w:tc>
      </w:tr>
    </w:tbl>
    <w:p w14:paraId="6F48DE67" w14:textId="77777777" w:rsidR="003E37AF" w:rsidRDefault="003E37AF">
      <w:pPr>
        <w:spacing w:after="0"/>
      </w:pPr>
    </w:p>
    <w:p w14:paraId="59890BF4" w14:textId="77777777" w:rsidR="003E37AF" w:rsidRDefault="00000000" w:rsidP="00755735">
      <w:pPr>
        <w:jc w:val="both"/>
      </w:pPr>
      <w:r>
        <w:t>Prihodi u skupini računa 68 odnose se isključivo na Općinu Mali Bukovec, a u odnosu na prethodnu godinu manje su ostvareni za 90,5% (odnosno za 4.959,78 €). U protekloj godini ostvareni prihodi odnose se na novčana sredstva naslijeđena u postupku preuzimanja ošasne imovine u iznosu od 4.956,82 €, dok isti prihodi u ovoj godini nisu ostvareni. U protekloj godini naplaćene su kazne za nepoštivanje odluke o držanju kućnih ljubimaca i bacanja smeća na javnim površinama u iznosu od 841,48 eura, dok su u ovoj godini naplaćene samo kazne za počinjenu štetu i nepropisno odlaganje smeća u iznosu od 453,27 €.</w:t>
      </w:r>
    </w:p>
    <w:p w14:paraId="799C7743" w14:textId="77777777" w:rsidR="003E37AF" w:rsidRDefault="003E37AF"/>
    <w:p w14:paraId="02984D90" w14:textId="77777777" w:rsidR="003E37AF" w:rsidRDefault="00000000">
      <w:pPr>
        <w:keepNext/>
        <w:spacing w:line="240" w:lineRule="auto"/>
        <w:jc w:val="center"/>
      </w:pPr>
      <w:r>
        <w:rPr>
          <w:sz w:val="28"/>
        </w:rPr>
        <w:t>Bilješka 6.</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3E37AF" w14:paraId="4D433E10" w14:textId="77777777">
        <w:tblPrEx>
          <w:tblCellMar>
            <w:top w:w="0" w:type="dxa"/>
            <w:bottom w:w="0" w:type="dxa"/>
          </w:tblCellMar>
        </w:tblPrEx>
        <w:trPr>
          <w:cantSplit/>
        </w:trPr>
        <w:tc>
          <w:tcPr>
            <w:tcW w:w="700" w:type="dxa"/>
            <w:shd w:val="clear" w:color="auto" w:fill="E7F0F9"/>
            <w:tcMar>
              <w:top w:w="0" w:type="dxa"/>
              <w:bottom w:w="0" w:type="dxa"/>
            </w:tcMar>
            <w:vAlign w:val="center"/>
          </w:tcPr>
          <w:p w14:paraId="27E4497B" w14:textId="77777777" w:rsidR="003E37AF"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7BE3C80D" w14:textId="77777777" w:rsidR="003E37AF"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6C7E9FCB" w14:textId="77777777" w:rsidR="003E37AF"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50C51F5D" w14:textId="77777777" w:rsidR="003E37AF"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35510CED" w14:textId="77777777" w:rsidR="003E37AF"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0169A749" w14:textId="77777777" w:rsidR="003E37AF" w:rsidRDefault="00000000">
            <w:pPr>
              <w:keepNext/>
              <w:keepLines/>
              <w:spacing w:after="0" w:line="240" w:lineRule="auto"/>
              <w:jc w:val="center"/>
            </w:pPr>
            <w:r>
              <w:rPr>
                <w:b/>
                <w:sz w:val="18"/>
              </w:rPr>
              <w:t>Indeks (%)</w:t>
            </w:r>
          </w:p>
        </w:tc>
      </w:tr>
      <w:tr w:rsidR="003E37AF" w14:paraId="4D9DAD63" w14:textId="77777777">
        <w:tblPrEx>
          <w:tblCellMar>
            <w:top w:w="0" w:type="dxa"/>
            <w:bottom w:w="0" w:type="dxa"/>
          </w:tblCellMar>
        </w:tblPrEx>
        <w:trPr>
          <w:cantSplit/>
          <w:trHeight w:val="560"/>
        </w:trPr>
        <w:tc>
          <w:tcPr>
            <w:tcW w:w="700" w:type="dxa"/>
            <w:tcMar>
              <w:top w:w="0" w:type="dxa"/>
              <w:bottom w:w="0" w:type="dxa"/>
            </w:tcMar>
            <w:vAlign w:val="center"/>
          </w:tcPr>
          <w:p w14:paraId="27B0BB8A" w14:textId="77777777" w:rsidR="003E37AF" w:rsidRDefault="00000000">
            <w:pPr>
              <w:keepNext/>
              <w:keepLines/>
              <w:spacing w:after="0" w:line="240" w:lineRule="auto"/>
            </w:pPr>
            <w:r>
              <w:rPr>
                <w:sz w:val="18"/>
              </w:rPr>
              <w:t>31</w:t>
            </w:r>
          </w:p>
        </w:tc>
        <w:tc>
          <w:tcPr>
            <w:tcW w:w="3180" w:type="dxa"/>
            <w:tcMar>
              <w:top w:w="0" w:type="dxa"/>
              <w:bottom w:w="0" w:type="dxa"/>
            </w:tcMar>
            <w:vAlign w:val="center"/>
          </w:tcPr>
          <w:p w14:paraId="42176643" w14:textId="77777777" w:rsidR="003E37AF" w:rsidRDefault="00000000">
            <w:pPr>
              <w:keepNext/>
              <w:keepLines/>
              <w:spacing w:after="0" w:line="240" w:lineRule="auto"/>
            </w:pPr>
            <w:r>
              <w:rPr>
                <w:sz w:val="18"/>
              </w:rPr>
              <w:t>Rashodi za zaposlene (šifre 311+312+313)</w:t>
            </w:r>
          </w:p>
        </w:tc>
        <w:tc>
          <w:tcPr>
            <w:tcW w:w="700" w:type="dxa"/>
            <w:tcMar>
              <w:top w:w="0" w:type="dxa"/>
              <w:bottom w:w="0" w:type="dxa"/>
            </w:tcMar>
            <w:vAlign w:val="center"/>
          </w:tcPr>
          <w:p w14:paraId="16BAFCF9" w14:textId="77777777" w:rsidR="003E37AF" w:rsidRDefault="00000000">
            <w:pPr>
              <w:keepNext/>
              <w:keepLines/>
              <w:spacing w:after="0" w:line="240" w:lineRule="auto"/>
            </w:pPr>
            <w:r>
              <w:rPr>
                <w:sz w:val="18"/>
              </w:rPr>
              <w:t>31</w:t>
            </w:r>
          </w:p>
        </w:tc>
        <w:tc>
          <w:tcPr>
            <w:tcW w:w="1860" w:type="dxa"/>
            <w:tcMar>
              <w:top w:w="0" w:type="dxa"/>
              <w:bottom w:w="0" w:type="dxa"/>
            </w:tcMar>
            <w:vAlign w:val="center"/>
          </w:tcPr>
          <w:p w14:paraId="1E878DC3" w14:textId="77777777" w:rsidR="003E37AF" w:rsidRDefault="00000000">
            <w:pPr>
              <w:keepNext/>
              <w:keepLines/>
              <w:spacing w:after="0" w:line="240" w:lineRule="auto"/>
              <w:jc w:val="right"/>
            </w:pPr>
            <w:r>
              <w:rPr>
                <w:sz w:val="18"/>
              </w:rPr>
              <w:t>362.585,35</w:t>
            </w:r>
          </w:p>
        </w:tc>
        <w:tc>
          <w:tcPr>
            <w:tcW w:w="1860" w:type="dxa"/>
            <w:tcMar>
              <w:top w:w="0" w:type="dxa"/>
              <w:bottom w:w="0" w:type="dxa"/>
            </w:tcMar>
            <w:vAlign w:val="center"/>
          </w:tcPr>
          <w:p w14:paraId="5156393F" w14:textId="77777777" w:rsidR="003E37AF" w:rsidRDefault="00000000">
            <w:pPr>
              <w:keepNext/>
              <w:keepLines/>
              <w:spacing w:after="0" w:line="240" w:lineRule="auto"/>
              <w:jc w:val="right"/>
            </w:pPr>
            <w:r>
              <w:rPr>
                <w:sz w:val="18"/>
              </w:rPr>
              <w:t>512.043,90</w:t>
            </w:r>
          </w:p>
        </w:tc>
        <w:tc>
          <w:tcPr>
            <w:tcW w:w="700" w:type="dxa"/>
            <w:tcMar>
              <w:top w:w="0" w:type="dxa"/>
              <w:bottom w:w="0" w:type="dxa"/>
            </w:tcMar>
            <w:vAlign w:val="center"/>
          </w:tcPr>
          <w:p w14:paraId="73DF03B2" w14:textId="77777777" w:rsidR="003E37AF" w:rsidRDefault="00000000">
            <w:pPr>
              <w:keepNext/>
              <w:keepLines/>
              <w:spacing w:after="0" w:line="240" w:lineRule="auto"/>
              <w:jc w:val="right"/>
            </w:pPr>
            <w:r>
              <w:rPr>
                <w:sz w:val="18"/>
              </w:rPr>
              <w:t>141,2</w:t>
            </w:r>
          </w:p>
        </w:tc>
      </w:tr>
    </w:tbl>
    <w:p w14:paraId="35119432" w14:textId="77777777" w:rsidR="003E37AF" w:rsidRDefault="003E37AF">
      <w:pPr>
        <w:spacing w:after="0"/>
      </w:pPr>
    </w:p>
    <w:p w14:paraId="7E6F04D9" w14:textId="77777777" w:rsidR="003E37AF" w:rsidRDefault="00000000" w:rsidP="00755735">
      <w:pPr>
        <w:jc w:val="both"/>
      </w:pPr>
      <w:r>
        <w:t>Od ukupno ostvarenih rashoda za zaposlene na Dječji vrtić se odnosi 328.079,93 €, a na Općinu Mali Bukovec 183.963,97 €.  Do povećanja rashoda u ovoj skupini došlo je zbog povećanja plaća, te ostalih materijalnih prava djelatnicima Dječjeg vrtića i Općine Mali Bukovec. </w:t>
      </w:r>
    </w:p>
    <w:p w14:paraId="0419EC00" w14:textId="77777777" w:rsidR="003E37AF" w:rsidRDefault="00000000">
      <w:r>
        <w:t> </w:t>
      </w:r>
    </w:p>
    <w:p w14:paraId="717F7684" w14:textId="77777777" w:rsidR="003E37AF" w:rsidRDefault="003E37AF"/>
    <w:p w14:paraId="41F2A0D6" w14:textId="77777777" w:rsidR="003E37AF" w:rsidRDefault="00000000">
      <w:pPr>
        <w:keepNext/>
        <w:spacing w:line="240" w:lineRule="auto"/>
        <w:jc w:val="center"/>
      </w:pPr>
      <w:r>
        <w:rPr>
          <w:sz w:val="28"/>
        </w:rPr>
        <w:t>Bilješka 7.</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3E37AF" w14:paraId="52118159" w14:textId="77777777">
        <w:tblPrEx>
          <w:tblCellMar>
            <w:top w:w="0" w:type="dxa"/>
            <w:bottom w:w="0" w:type="dxa"/>
          </w:tblCellMar>
        </w:tblPrEx>
        <w:trPr>
          <w:cantSplit/>
        </w:trPr>
        <w:tc>
          <w:tcPr>
            <w:tcW w:w="700" w:type="dxa"/>
            <w:shd w:val="clear" w:color="auto" w:fill="E7F0F9"/>
            <w:tcMar>
              <w:top w:w="0" w:type="dxa"/>
              <w:bottom w:w="0" w:type="dxa"/>
            </w:tcMar>
            <w:vAlign w:val="center"/>
          </w:tcPr>
          <w:p w14:paraId="14110763" w14:textId="77777777" w:rsidR="003E37AF"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6C552C0A" w14:textId="77777777" w:rsidR="003E37AF"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1A877BFD" w14:textId="77777777" w:rsidR="003E37AF"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5AAC523B" w14:textId="77777777" w:rsidR="003E37AF"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1FDB798D" w14:textId="77777777" w:rsidR="003E37AF"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41D2E114" w14:textId="77777777" w:rsidR="003E37AF" w:rsidRDefault="00000000">
            <w:pPr>
              <w:keepNext/>
              <w:keepLines/>
              <w:spacing w:after="0" w:line="240" w:lineRule="auto"/>
              <w:jc w:val="center"/>
            </w:pPr>
            <w:r>
              <w:rPr>
                <w:b/>
                <w:sz w:val="18"/>
              </w:rPr>
              <w:t>Indeks (%)</w:t>
            </w:r>
          </w:p>
        </w:tc>
      </w:tr>
      <w:tr w:rsidR="003E37AF" w14:paraId="2E8A0720" w14:textId="77777777">
        <w:tblPrEx>
          <w:tblCellMar>
            <w:top w:w="0" w:type="dxa"/>
            <w:bottom w:w="0" w:type="dxa"/>
          </w:tblCellMar>
        </w:tblPrEx>
        <w:trPr>
          <w:cantSplit/>
          <w:trHeight w:val="560"/>
        </w:trPr>
        <w:tc>
          <w:tcPr>
            <w:tcW w:w="700" w:type="dxa"/>
            <w:tcMar>
              <w:top w:w="0" w:type="dxa"/>
              <w:bottom w:w="0" w:type="dxa"/>
            </w:tcMar>
            <w:vAlign w:val="center"/>
          </w:tcPr>
          <w:p w14:paraId="049C1F4F" w14:textId="77777777" w:rsidR="003E37AF" w:rsidRDefault="00000000">
            <w:pPr>
              <w:keepNext/>
              <w:keepLines/>
              <w:spacing w:after="0" w:line="240" w:lineRule="auto"/>
            </w:pPr>
            <w:r>
              <w:rPr>
                <w:sz w:val="18"/>
              </w:rPr>
              <w:t>38</w:t>
            </w:r>
          </w:p>
        </w:tc>
        <w:tc>
          <w:tcPr>
            <w:tcW w:w="3180" w:type="dxa"/>
            <w:tcMar>
              <w:top w:w="0" w:type="dxa"/>
              <w:bottom w:w="0" w:type="dxa"/>
            </w:tcMar>
            <w:vAlign w:val="center"/>
          </w:tcPr>
          <w:p w14:paraId="7469C35B" w14:textId="77777777" w:rsidR="003E37AF" w:rsidRDefault="00000000">
            <w:pPr>
              <w:keepNext/>
              <w:keepLines/>
              <w:spacing w:after="0" w:line="240" w:lineRule="auto"/>
            </w:pPr>
            <w:r>
              <w:rPr>
                <w:sz w:val="18"/>
              </w:rPr>
              <w:t>Rashodi za donacije, kazne, naknade šteta i kapitalne pomoći (šifre 381+382+383+386)</w:t>
            </w:r>
          </w:p>
        </w:tc>
        <w:tc>
          <w:tcPr>
            <w:tcW w:w="700" w:type="dxa"/>
            <w:tcMar>
              <w:top w:w="0" w:type="dxa"/>
              <w:bottom w:w="0" w:type="dxa"/>
            </w:tcMar>
            <w:vAlign w:val="center"/>
          </w:tcPr>
          <w:p w14:paraId="187879F7" w14:textId="77777777" w:rsidR="003E37AF" w:rsidRDefault="00000000">
            <w:pPr>
              <w:keepNext/>
              <w:keepLines/>
              <w:spacing w:after="0" w:line="240" w:lineRule="auto"/>
            </w:pPr>
            <w:r>
              <w:rPr>
                <w:sz w:val="18"/>
              </w:rPr>
              <w:t>38</w:t>
            </w:r>
          </w:p>
        </w:tc>
        <w:tc>
          <w:tcPr>
            <w:tcW w:w="1860" w:type="dxa"/>
            <w:tcMar>
              <w:top w:w="0" w:type="dxa"/>
              <w:bottom w:w="0" w:type="dxa"/>
            </w:tcMar>
            <w:vAlign w:val="center"/>
          </w:tcPr>
          <w:p w14:paraId="60EBAE9A" w14:textId="77777777" w:rsidR="003E37AF" w:rsidRDefault="00000000">
            <w:pPr>
              <w:keepNext/>
              <w:keepLines/>
              <w:spacing w:after="0" w:line="240" w:lineRule="auto"/>
              <w:jc w:val="right"/>
            </w:pPr>
            <w:r>
              <w:rPr>
                <w:sz w:val="18"/>
              </w:rPr>
              <w:t>129.672,36</w:t>
            </w:r>
          </w:p>
        </w:tc>
        <w:tc>
          <w:tcPr>
            <w:tcW w:w="1860" w:type="dxa"/>
            <w:tcMar>
              <w:top w:w="0" w:type="dxa"/>
              <w:bottom w:w="0" w:type="dxa"/>
            </w:tcMar>
            <w:vAlign w:val="center"/>
          </w:tcPr>
          <w:p w14:paraId="4C963AC9" w14:textId="77777777" w:rsidR="003E37AF" w:rsidRDefault="00000000">
            <w:pPr>
              <w:keepNext/>
              <w:keepLines/>
              <w:spacing w:after="0" w:line="240" w:lineRule="auto"/>
              <w:jc w:val="right"/>
            </w:pPr>
            <w:r>
              <w:rPr>
                <w:sz w:val="18"/>
              </w:rPr>
              <w:t>176.602,96</w:t>
            </w:r>
          </w:p>
        </w:tc>
        <w:tc>
          <w:tcPr>
            <w:tcW w:w="700" w:type="dxa"/>
            <w:tcMar>
              <w:top w:w="0" w:type="dxa"/>
              <w:bottom w:w="0" w:type="dxa"/>
            </w:tcMar>
            <w:vAlign w:val="center"/>
          </w:tcPr>
          <w:p w14:paraId="3A5A1FFD" w14:textId="77777777" w:rsidR="003E37AF" w:rsidRDefault="00000000">
            <w:pPr>
              <w:keepNext/>
              <w:keepLines/>
              <w:spacing w:after="0" w:line="240" w:lineRule="auto"/>
              <w:jc w:val="right"/>
            </w:pPr>
            <w:r>
              <w:rPr>
                <w:sz w:val="18"/>
              </w:rPr>
              <w:t>136,2</w:t>
            </w:r>
          </w:p>
        </w:tc>
      </w:tr>
    </w:tbl>
    <w:p w14:paraId="004024C8" w14:textId="77777777" w:rsidR="003E37AF" w:rsidRDefault="003E37AF">
      <w:pPr>
        <w:spacing w:after="0"/>
      </w:pPr>
    </w:p>
    <w:p w14:paraId="37CFAB14" w14:textId="77777777" w:rsidR="003E37AF" w:rsidRDefault="00000000" w:rsidP="00755735">
      <w:pPr>
        <w:jc w:val="both"/>
      </w:pPr>
      <w:r>
        <w:t>Rashodi u skupini računa 38 obuhvaćaju samo rashode Općine Mali Bukovec, a odnose se prvenstveno na tekuće i kapitalne donacije organizacijama civilnog društva, sportskim klubovima i društvima, političkim strankama, te vjerskim i humanitarnim organizacijama. Povećani su u odnosu na prethodnu godinu zbog većeg broja prijava na natječaj za sufinanciranje programa organizacija civilnog društva, te viših iznosa odobrenih za sufinanciranje predmetnih programa.    </w:t>
      </w:r>
    </w:p>
    <w:p w14:paraId="34E2EE5E" w14:textId="77777777" w:rsidR="003E37AF" w:rsidRDefault="003E37AF"/>
    <w:p w14:paraId="00DF54AF" w14:textId="77777777" w:rsidR="003E37AF" w:rsidRDefault="00000000">
      <w:pPr>
        <w:keepNext/>
        <w:spacing w:line="240" w:lineRule="auto"/>
        <w:jc w:val="center"/>
      </w:pPr>
      <w:r>
        <w:rPr>
          <w:sz w:val="28"/>
        </w:rPr>
        <w:lastRenderedPageBreak/>
        <w:t>Bilješka 8.</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3E37AF" w14:paraId="637B305E" w14:textId="77777777">
        <w:tblPrEx>
          <w:tblCellMar>
            <w:top w:w="0" w:type="dxa"/>
            <w:bottom w:w="0" w:type="dxa"/>
          </w:tblCellMar>
        </w:tblPrEx>
        <w:trPr>
          <w:cantSplit/>
        </w:trPr>
        <w:tc>
          <w:tcPr>
            <w:tcW w:w="700" w:type="dxa"/>
            <w:shd w:val="clear" w:color="auto" w:fill="E7F0F9"/>
            <w:tcMar>
              <w:top w:w="0" w:type="dxa"/>
              <w:bottom w:w="0" w:type="dxa"/>
            </w:tcMar>
            <w:vAlign w:val="center"/>
          </w:tcPr>
          <w:p w14:paraId="12C06A76" w14:textId="77777777" w:rsidR="003E37AF"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7AC0DCC6" w14:textId="77777777" w:rsidR="003E37AF"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53E28E34" w14:textId="77777777" w:rsidR="003E37AF"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35764346" w14:textId="77777777" w:rsidR="003E37AF"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14FF9ADE" w14:textId="77777777" w:rsidR="003E37AF"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2CE4E03C" w14:textId="77777777" w:rsidR="003E37AF" w:rsidRDefault="00000000">
            <w:pPr>
              <w:keepNext/>
              <w:keepLines/>
              <w:spacing w:after="0" w:line="240" w:lineRule="auto"/>
              <w:jc w:val="center"/>
            </w:pPr>
            <w:r>
              <w:rPr>
                <w:b/>
                <w:sz w:val="18"/>
              </w:rPr>
              <w:t>Indeks (%)</w:t>
            </w:r>
          </w:p>
        </w:tc>
      </w:tr>
      <w:tr w:rsidR="003E37AF" w14:paraId="04C9651C" w14:textId="77777777">
        <w:tblPrEx>
          <w:tblCellMar>
            <w:top w:w="0" w:type="dxa"/>
            <w:bottom w:w="0" w:type="dxa"/>
          </w:tblCellMar>
        </w:tblPrEx>
        <w:trPr>
          <w:cantSplit/>
          <w:trHeight w:val="560"/>
        </w:trPr>
        <w:tc>
          <w:tcPr>
            <w:tcW w:w="700" w:type="dxa"/>
            <w:tcMar>
              <w:top w:w="0" w:type="dxa"/>
              <w:bottom w:w="0" w:type="dxa"/>
            </w:tcMar>
            <w:vAlign w:val="center"/>
          </w:tcPr>
          <w:p w14:paraId="07FB666F" w14:textId="77777777" w:rsidR="003E37AF" w:rsidRDefault="00000000">
            <w:pPr>
              <w:keepNext/>
              <w:keepLines/>
              <w:spacing w:after="0" w:line="240" w:lineRule="auto"/>
            </w:pPr>
            <w:r>
              <w:rPr>
                <w:sz w:val="18"/>
              </w:rPr>
              <w:t>71</w:t>
            </w:r>
          </w:p>
        </w:tc>
        <w:tc>
          <w:tcPr>
            <w:tcW w:w="3180" w:type="dxa"/>
            <w:tcMar>
              <w:top w:w="0" w:type="dxa"/>
              <w:bottom w:w="0" w:type="dxa"/>
            </w:tcMar>
            <w:vAlign w:val="center"/>
          </w:tcPr>
          <w:p w14:paraId="52957376" w14:textId="77777777" w:rsidR="003E37AF" w:rsidRDefault="00000000">
            <w:pPr>
              <w:keepNext/>
              <w:keepLines/>
              <w:spacing w:after="0" w:line="240" w:lineRule="auto"/>
            </w:pPr>
            <w:r>
              <w:rPr>
                <w:sz w:val="18"/>
              </w:rPr>
              <w:t>Prihodi od prodaje neproizvedene dugotrajne imovine (šifre 711+712)</w:t>
            </w:r>
          </w:p>
        </w:tc>
        <w:tc>
          <w:tcPr>
            <w:tcW w:w="700" w:type="dxa"/>
            <w:tcMar>
              <w:top w:w="0" w:type="dxa"/>
              <w:bottom w:w="0" w:type="dxa"/>
            </w:tcMar>
            <w:vAlign w:val="center"/>
          </w:tcPr>
          <w:p w14:paraId="4A7B461D" w14:textId="77777777" w:rsidR="003E37AF" w:rsidRDefault="00000000">
            <w:pPr>
              <w:keepNext/>
              <w:keepLines/>
              <w:spacing w:after="0" w:line="240" w:lineRule="auto"/>
            </w:pPr>
            <w:r>
              <w:rPr>
                <w:sz w:val="18"/>
              </w:rPr>
              <w:t>71</w:t>
            </w:r>
          </w:p>
        </w:tc>
        <w:tc>
          <w:tcPr>
            <w:tcW w:w="1860" w:type="dxa"/>
            <w:tcMar>
              <w:top w:w="0" w:type="dxa"/>
              <w:bottom w:w="0" w:type="dxa"/>
            </w:tcMar>
            <w:vAlign w:val="center"/>
          </w:tcPr>
          <w:p w14:paraId="763DB4FA" w14:textId="77777777" w:rsidR="003E37AF" w:rsidRDefault="00000000">
            <w:pPr>
              <w:keepNext/>
              <w:keepLines/>
              <w:spacing w:after="0" w:line="240" w:lineRule="auto"/>
              <w:jc w:val="right"/>
            </w:pPr>
            <w:r>
              <w:rPr>
                <w:sz w:val="18"/>
              </w:rPr>
              <w:t>5.966,08</w:t>
            </w:r>
          </w:p>
        </w:tc>
        <w:tc>
          <w:tcPr>
            <w:tcW w:w="1860" w:type="dxa"/>
            <w:tcMar>
              <w:top w:w="0" w:type="dxa"/>
              <w:bottom w:w="0" w:type="dxa"/>
            </w:tcMar>
            <w:vAlign w:val="center"/>
          </w:tcPr>
          <w:p w14:paraId="3854D0FC" w14:textId="77777777" w:rsidR="003E37AF" w:rsidRDefault="00000000">
            <w:pPr>
              <w:keepNext/>
              <w:keepLines/>
              <w:spacing w:after="0" w:line="240" w:lineRule="auto"/>
              <w:jc w:val="right"/>
            </w:pPr>
            <w:r>
              <w:rPr>
                <w:sz w:val="18"/>
              </w:rPr>
              <w:t>8.221,00</w:t>
            </w:r>
          </w:p>
        </w:tc>
        <w:tc>
          <w:tcPr>
            <w:tcW w:w="700" w:type="dxa"/>
            <w:tcMar>
              <w:top w:w="0" w:type="dxa"/>
              <w:bottom w:w="0" w:type="dxa"/>
            </w:tcMar>
            <w:vAlign w:val="center"/>
          </w:tcPr>
          <w:p w14:paraId="28E21842" w14:textId="77777777" w:rsidR="003E37AF" w:rsidRDefault="00000000">
            <w:pPr>
              <w:keepNext/>
              <w:keepLines/>
              <w:spacing w:after="0" w:line="240" w:lineRule="auto"/>
              <w:jc w:val="right"/>
            </w:pPr>
            <w:r>
              <w:rPr>
                <w:sz w:val="18"/>
              </w:rPr>
              <w:t>137,8</w:t>
            </w:r>
          </w:p>
        </w:tc>
      </w:tr>
    </w:tbl>
    <w:p w14:paraId="3D38A170" w14:textId="77777777" w:rsidR="003E37AF" w:rsidRDefault="003E37AF">
      <w:pPr>
        <w:spacing w:after="0"/>
      </w:pPr>
    </w:p>
    <w:p w14:paraId="40961D5B" w14:textId="77777777" w:rsidR="003E37AF" w:rsidRDefault="00000000" w:rsidP="00755735">
      <w:pPr>
        <w:jc w:val="both"/>
      </w:pPr>
      <w:r>
        <w:t>Prihodi u ovoj skupini računa odnose se samo na Općinu, a u 2025. godini ostvareni su, isto kao i prethodne godine, isključivo od prodaje manjih dijelova poljoprivrednog zemljišta u vlasništvu Općine Mali Bukovec fizičkim osobama. </w:t>
      </w:r>
    </w:p>
    <w:p w14:paraId="59F0F377" w14:textId="77777777" w:rsidR="003E37AF" w:rsidRDefault="003E37AF"/>
    <w:p w14:paraId="0BB8FA0B" w14:textId="77777777" w:rsidR="003E37AF" w:rsidRDefault="00000000">
      <w:pPr>
        <w:keepNext/>
        <w:spacing w:line="240" w:lineRule="auto"/>
        <w:jc w:val="center"/>
      </w:pPr>
      <w:r>
        <w:rPr>
          <w:sz w:val="28"/>
        </w:rPr>
        <w:t>Bilješka 9.</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3E37AF" w14:paraId="594D97AD" w14:textId="77777777">
        <w:tblPrEx>
          <w:tblCellMar>
            <w:top w:w="0" w:type="dxa"/>
            <w:bottom w:w="0" w:type="dxa"/>
          </w:tblCellMar>
        </w:tblPrEx>
        <w:trPr>
          <w:cantSplit/>
        </w:trPr>
        <w:tc>
          <w:tcPr>
            <w:tcW w:w="700" w:type="dxa"/>
            <w:shd w:val="clear" w:color="auto" w:fill="E7F0F9"/>
            <w:tcMar>
              <w:top w:w="0" w:type="dxa"/>
              <w:bottom w:w="0" w:type="dxa"/>
            </w:tcMar>
            <w:vAlign w:val="center"/>
          </w:tcPr>
          <w:p w14:paraId="525D3B5B" w14:textId="77777777" w:rsidR="003E37AF"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5DBAF736" w14:textId="77777777" w:rsidR="003E37AF"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68AAB4B2" w14:textId="77777777" w:rsidR="003E37AF"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77E307F2" w14:textId="77777777" w:rsidR="003E37AF"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5BB4D5B5" w14:textId="77777777" w:rsidR="003E37AF"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43777844" w14:textId="77777777" w:rsidR="003E37AF" w:rsidRDefault="00000000">
            <w:pPr>
              <w:keepNext/>
              <w:keepLines/>
              <w:spacing w:after="0" w:line="240" w:lineRule="auto"/>
              <w:jc w:val="center"/>
            </w:pPr>
            <w:r>
              <w:rPr>
                <w:b/>
                <w:sz w:val="18"/>
              </w:rPr>
              <w:t>Indeks (%)</w:t>
            </w:r>
          </w:p>
        </w:tc>
      </w:tr>
      <w:tr w:rsidR="003E37AF" w14:paraId="271675F6" w14:textId="77777777">
        <w:tblPrEx>
          <w:tblCellMar>
            <w:top w:w="0" w:type="dxa"/>
            <w:bottom w:w="0" w:type="dxa"/>
          </w:tblCellMar>
        </w:tblPrEx>
        <w:trPr>
          <w:cantSplit/>
          <w:trHeight w:val="560"/>
        </w:trPr>
        <w:tc>
          <w:tcPr>
            <w:tcW w:w="700" w:type="dxa"/>
            <w:tcMar>
              <w:top w:w="0" w:type="dxa"/>
              <w:bottom w:w="0" w:type="dxa"/>
            </w:tcMar>
            <w:vAlign w:val="center"/>
          </w:tcPr>
          <w:p w14:paraId="10C0B2EC" w14:textId="77777777" w:rsidR="003E37AF" w:rsidRDefault="00000000">
            <w:pPr>
              <w:keepNext/>
              <w:keepLines/>
              <w:spacing w:after="0" w:line="240" w:lineRule="auto"/>
            </w:pPr>
            <w:r>
              <w:rPr>
                <w:sz w:val="18"/>
              </w:rPr>
              <w:t>42</w:t>
            </w:r>
          </w:p>
        </w:tc>
        <w:tc>
          <w:tcPr>
            <w:tcW w:w="3180" w:type="dxa"/>
            <w:tcMar>
              <w:top w:w="0" w:type="dxa"/>
              <w:bottom w:w="0" w:type="dxa"/>
            </w:tcMar>
            <w:vAlign w:val="center"/>
          </w:tcPr>
          <w:p w14:paraId="4B9CD0DD" w14:textId="77777777" w:rsidR="003E37AF" w:rsidRDefault="00000000">
            <w:pPr>
              <w:keepNext/>
              <w:keepLines/>
              <w:spacing w:after="0" w:line="240" w:lineRule="auto"/>
            </w:pPr>
            <w:r>
              <w:rPr>
                <w:sz w:val="18"/>
              </w:rPr>
              <w:t>Rashodi za nabavu proizvedene dugotrajne imovine (šifre 421+422+423+424+425+426)</w:t>
            </w:r>
          </w:p>
        </w:tc>
        <w:tc>
          <w:tcPr>
            <w:tcW w:w="700" w:type="dxa"/>
            <w:tcMar>
              <w:top w:w="0" w:type="dxa"/>
              <w:bottom w:w="0" w:type="dxa"/>
            </w:tcMar>
            <w:vAlign w:val="center"/>
          </w:tcPr>
          <w:p w14:paraId="5A0592EA" w14:textId="77777777" w:rsidR="003E37AF" w:rsidRDefault="00000000">
            <w:pPr>
              <w:keepNext/>
              <w:keepLines/>
              <w:spacing w:after="0" w:line="240" w:lineRule="auto"/>
            </w:pPr>
            <w:r>
              <w:rPr>
                <w:sz w:val="18"/>
              </w:rPr>
              <w:t>42</w:t>
            </w:r>
          </w:p>
        </w:tc>
        <w:tc>
          <w:tcPr>
            <w:tcW w:w="1860" w:type="dxa"/>
            <w:tcMar>
              <w:top w:w="0" w:type="dxa"/>
              <w:bottom w:w="0" w:type="dxa"/>
            </w:tcMar>
            <w:vAlign w:val="center"/>
          </w:tcPr>
          <w:p w14:paraId="22E1F2AD" w14:textId="77777777" w:rsidR="003E37AF" w:rsidRDefault="00000000">
            <w:pPr>
              <w:keepNext/>
              <w:keepLines/>
              <w:spacing w:after="0" w:line="240" w:lineRule="auto"/>
              <w:jc w:val="right"/>
            </w:pPr>
            <w:r>
              <w:rPr>
                <w:sz w:val="18"/>
              </w:rPr>
              <w:t>117.453,71</w:t>
            </w:r>
          </w:p>
        </w:tc>
        <w:tc>
          <w:tcPr>
            <w:tcW w:w="1860" w:type="dxa"/>
            <w:tcMar>
              <w:top w:w="0" w:type="dxa"/>
              <w:bottom w:w="0" w:type="dxa"/>
            </w:tcMar>
            <w:vAlign w:val="center"/>
          </w:tcPr>
          <w:p w14:paraId="51279E41" w14:textId="77777777" w:rsidR="003E37AF" w:rsidRDefault="00000000">
            <w:pPr>
              <w:keepNext/>
              <w:keepLines/>
              <w:spacing w:after="0" w:line="240" w:lineRule="auto"/>
              <w:jc w:val="right"/>
            </w:pPr>
            <w:r>
              <w:rPr>
                <w:sz w:val="18"/>
              </w:rPr>
              <w:t>226.813,15</w:t>
            </w:r>
          </w:p>
        </w:tc>
        <w:tc>
          <w:tcPr>
            <w:tcW w:w="700" w:type="dxa"/>
            <w:tcMar>
              <w:top w:w="0" w:type="dxa"/>
              <w:bottom w:w="0" w:type="dxa"/>
            </w:tcMar>
            <w:vAlign w:val="center"/>
          </w:tcPr>
          <w:p w14:paraId="77EF016C" w14:textId="77777777" w:rsidR="003E37AF" w:rsidRDefault="00000000">
            <w:pPr>
              <w:keepNext/>
              <w:keepLines/>
              <w:spacing w:after="0" w:line="240" w:lineRule="auto"/>
              <w:jc w:val="right"/>
            </w:pPr>
            <w:r>
              <w:rPr>
                <w:sz w:val="18"/>
              </w:rPr>
              <w:t>193,1</w:t>
            </w:r>
          </w:p>
        </w:tc>
      </w:tr>
    </w:tbl>
    <w:p w14:paraId="23B81D3C" w14:textId="77777777" w:rsidR="003E37AF" w:rsidRDefault="003E37AF">
      <w:pPr>
        <w:spacing w:after="0"/>
      </w:pPr>
    </w:p>
    <w:p w14:paraId="6946497B" w14:textId="77777777" w:rsidR="003E37AF" w:rsidRDefault="00000000" w:rsidP="00755735">
      <w:pPr>
        <w:jc w:val="both"/>
      </w:pPr>
      <w:r>
        <w:t>Od ostvarenih rashoda u iznosu 226.813,15 € na Općinu Mali Bukovec odnosi se 222.458,88 €, a na Dječji vrtić preostalih 4.354,27 €.</w:t>
      </w:r>
    </w:p>
    <w:p w14:paraId="487DE6D9" w14:textId="77777777" w:rsidR="003E37AF" w:rsidRDefault="00000000" w:rsidP="00755735">
      <w:pPr>
        <w:jc w:val="both"/>
      </w:pPr>
      <w:r>
        <w:t>Ostvareni rashodi u ovoj skupini računa kod Općine Mali Bukovec odnose se na:</w:t>
      </w:r>
    </w:p>
    <w:p w14:paraId="210DF3A4" w14:textId="2D24F362" w:rsidR="003E37AF" w:rsidRDefault="00000000" w:rsidP="00755735">
      <w:pPr>
        <w:jc w:val="both"/>
      </w:pPr>
      <w:r>
        <w:t>-  radove na izgradnji zagrade javne i društvene namjene – Vatrogasnog doma Mali Bukovec u iznosu 67.836,25 €,</w:t>
      </w:r>
    </w:p>
    <w:p w14:paraId="2F48A821" w14:textId="3ABE23E0" w:rsidR="003E37AF" w:rsidRDefault="00000000" w:rsidP="00755735">
      <w:pPr>
        <w:jc w:val="both"/>
      </w:pPr>
      <w:r>
        <w:t>-  radove na modernizaciji nerazvrstanih cesta u Općini M</w:t>
      </w:r>
      <w:r w:rsidR="00755735">
        <w:t xml:space="preserve">. </w:t>
      </w:r>
      <w:r>
        <w:t>Bukovec u iznosu od 46.058,88 €,</w:t>
      </w:r>
    </w:p>
    <w:p w14:paraId="1166D3C1" w14:textId="15563991" w:rsidR="003E37AF" w:rsidRDefault="00000000" w:rsidP="00755735">
      <w:pPr>
        <w:jc w:val="both"/>
      </w:pPr>
      <w:r>
        <w:t xml:space="preserve">- </w:t>
      </w:r>
      <w:r w:rsidR="00755735">
        <w:t xml:space="preserve"> </w:t>
      </w:r>
      <w:r>
        <w:t>izradu i postavljanje PVC stolarije na mrtvačnici u M</w:t>
      </w:r>
      <w:r w:rsidR="00755735">
        <w:t xml:space="preserve">. </w:t>
      </w:r>
      <w:r>
        <w:t>Bukovcu u iznosu od 4.015,69 €, </w:t>
      </w:r>
    </w:p>
    <w:p w14:paraId="30D65DD1" w14:textId="3AA0A6A2" w:rsidR="003E37AF" w:rsidRDefault="00000000" w:rsidP="00755735">
      <w:pPr>
        <w:jc w:val="both"/>
      </w:pPr>
      <w:r>
        <w:t>-  postavljanje kamera na deponiji i parkiralištu u iznosu 2.161,31 €</w:t>
      </w:r>
    </w:p>
    <w:p w14:paraId="2AD9F870" w14:textId="2E4E0AA3" w:rsidR="003E37AF" w:rsidRDefault="00000000" w:rsidP="00755735">
      <w:pPr>
        <w:jc w:val="both"/>
      </w:pPr>
      <w:r>
        <w:t>-  postavljanje led svjetiljki za javnu rasvjetu u iznosu 1.005,63 €</w:t>
      </w:r>
    </w:p>
    <w:p w14:paraId="071CAE8B" w14:textId="7DBFBB35" w:rsidR="003E37AF" w:rsidRDefault="00000000" w:rsidP="00755735">
      <w:pPr>
        <w:jc w:val="both"/>
      </w:pPr>
      <w:r>
        <w:t>-  nabavu štednjaka, roštilja i kuhinjske nape u ukupnom iznosu od 3.363,00 €</w:t>
      </w:r>
    </w:p>
    <w:p w14:paraId="7260B367" w14:textId="1F268DB1" w:rsidR="003E37AF" w:rsidRDefault="00000000" w:rsidP="00755735">
      <w:pPr>
        <w:jc w:val="both"/>
      </w:pPr>
      <w:r>
        <w:t>-  te nabavu računalne i opreme za grijanje u iznosu 478,91 €,</w:t>
      </w:r>
    </w:p>
    <w:p w14:paraId="02CF7D5E" w14:textId="77F52DA0" w:rsidR="003E37AF" w:rsidRDefault="00000000" w:rsidP="00755735">
      <w:pPr>
        <w:jc w:val="both"/>
      </w:pPr>
      <w:r>
        <w:t>-  izradu Prostornog plana uređenja Općine Mali Bukovec u iznosu od 19.500,00 €,</w:t>
      </w:r>
    </w:p>
    <w:p w14:paraId="6D0937DE" w14:textId="1E132039" w:rsidR="003E37AF" w:rsidRDefault="00000000" w:rsidP="00755735">
      <w:pPr>
        <w:jc w:val="both"/>
      </w:pPr>
      <w:r>
        <w:t>-  nabavu mobilnih uređaja u iznosu od 2.567,64 €, </w:t>
      </w:r>
    </w:p>
    <w:p w14:paraId="15B12CC0" w14:textId="0FF5DC71" w:rsidR="003E37AF" w:rsidRDefault="00000000" w:rsidP="00755735">
      <w:pPr>
        <w:jc w:val="both"/>
      </w:pPr>
      <w:r>
        <w:t>-  nabavu božićnih dekoracija i adventskog vijenca u iznosu od 5.839,06 €,</w:t>
      </w:r>
    </w:p>
    <w:p w14:paraId="490E77EC" w14:textId="237FA156" w:rsidR="003E37AF" w:rsidRDefault="00000000" w:rsidP="00755735">
      <w:pPr>
        <w:jc w:val="both"/>
      </w:pPr>
      <w:r>
        <w:t>-  nabavu kombiniranog trimera za košenje u iznosu od 882,00 €,</w:t>
      </w:r>
    </w:p>
    <w:p w14:paraId="4B1B7F16" w14:textId="3900EC1C" w:rsidR="003E37AF" w:rsidRDefault="00000000" w:rsidP="00755735">
      <w:pPr>
        <w:jc w:val="both"/>
      </w:pPr>
      <w:r>
        <w:t>-  izradu ukrasnih panoa s natpisima na ulazu u OMB u iznosu od 2.375,00 €,</w:t>
      </w:r>
    </w:p>
    <w:p w14:paraId="78E74D79" w14:textId="0F416018" w:rsidR="003E37AF" w:rsidRDefault="00000000">
      <w:r>
        <w:t xml:space="preserve">-  nabavu namještaja, opreme i didaktike za </w:t>
      </w:r>
      <w:proofErr w:type="spellStart"/>
      <w:r>
        <w:t>Dj</w:t>
      </w:r>
      <w:proofErr w:type="spellEnd"/>
      <w:r w:rsidR="00755735">
        <w:t xml:space="preserve">. </w:t>
      </w:r>
      <w:r>
        <w:t>vrtić Krijesnica u iznosu od 18.256,25 €, te na</w:t>
      </w:r>
    </w:p>
    <w:p w14:paraId="5C941D08" w14:textId="7D69D41F" w:rsidR="003E37AF" w:rsidRDefault="00000000">
      <w:r>
        <w:t>-  opremanje i uređenje dječjeg igrališta u Malom Bukovcu u iznosu od 48.119,26 €.</w:t>
      </w:r>
    </w:p>
    <w:p w14:paraId="392AA255" w14:textId="77777777" w:rsidR="003E37AF" w:rsidRDefault="00000000" w:rsidP="00755735">
      <w:pPr>
        <w:jc w:val="both"/>
      </w:pPr>
      <w:r>
        <w:lastRenderedPageBreak/>
        <w:t>Rashodi ostvareni kod Dječjeg vrtića u iznosu od 4.354,27 € odnose se na kupnju profesionalne perilice suđa, kupnju perilice i sušilice rublja, glačala, daske za peglanje i prostirke za sušenje rublja. </w:t>
      </w:r>
    </w:p>
    <w:p w14:paraId="33A27C55" w14:textId="77777777" w:rsidR="003E37AF" w:rsidRDefault="003E37AF"/>
    <w:p w14:paraId="7B88A077" w14:textId="77777777" w:rsidR="003E37AF" w:rsidRDefault="00000000">
      <w:pPr>
        <w:keepNext/>
        <w:spacing w:line="240" w:lineRule="auto"/>
        <w:jc w:val="center"/>
      </w:pPr>
      <w:r>
        <w:rPr>
          <w:sz w:val="28"/>
        </w:rPr>
        <w:t>Bilješka 10.</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3E37AF" w14:paraId="2E860ACF" w14:textId="77777777">
        <w:tblPrEx>
          <w:tblCellMar>
            <w:top w:w="0" w:type="dxa"/>
            <w:bottom w:w="0" w:type="dxa"/>
          </w:tblCellMar>
        </w:tblPrEx>
        <w:trPr>
          <w:cantSplit/>
        </w:trPr>
        <w:tc>
          <w:tcPr>
            <w:tcW w:w="700" w:type="dxa"/>
            <w:shd w:val="clear" w:color="auto" w:fill="E7F0F9"/>
            <w:tcMar>
              <w:top w:w="0" w:type="dxa"/>
              <w:bottom w:w="0" w:type="dxa"/>
            </w:tcMar>
            <w:vAlign w:val="center"/>
          </w:tcPr>
          <w:p w14:paraId="43810265" w14:textId="77777777" w:rsidR="003E37AF"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4745BE9F" w14:textId="77777777" w:rsidR="003E37AF"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59AEC31C" w14:textId="77777777" w:rsidR="003E37AF"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207FF1D9" w14:textId="77777777" w:rsidR="003E37AF"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676DE227" w14:textId="77777777" w:rsidR="003E37AF"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7D89E794" w14:textId="77777777" w:rsidR="003E37AF" w:rsidRDefault="00000000">
            <w:pPr>
              <w:keepNext/>
              <w:keepLines/>
              <w:spacing w:after="0" w:line="240" w:lineRule="auto"/>
              <w:jc w:val="center"/>
            </w:pPr>
            <w:r>
              <w:rPr>
                <w:b/>
                <w:sz w:val="18"/>
              </w:rPr>
              <w:t>Indeks (%)</w:t>
            </w:r>
          </w:p>
        </w:tc>
      </w:tr>
      <w:tr w:rsidR="003E37AF" w14:paraId="4F87E7DE" w14:textId="77777777">
        <w:tblPrEx>
          <w:tblCellMar>
            <w:top w:w="0" w:type="dxa"/>
            <w:bottom w:w="0" w:type="dxa"/>
          </w:tblCellMar>
        </w:tblPrEx>
        <w:trPr>
          <w:cantSplit/>
          <w:trHeight w:val="560"/>
        </w:trPr>
        <w:tc>
          <w:tcPr>
            <w:tcW w:w="700" w:type="dxa"/>
            <w:tcMar>
              <w:top w:w="0" w:type="dxa"/>
              <w:bottom w:w="0" w:type="dxa"/>
            </w:tcMar>
            <w:vAlign w:val="center"/>
          </w:tcPr>
          <w:p w14:paraId="67596C5B" w14:textId="77777777" w:rsidR="003E37AF" w:rsidRDefault="00000000">
            <w:pPr>
              <w:keepNext/>
              <w:keepLines/>
              <w:spacing w:after="0" w:line="240" w:lineRule="auto"/>
            </w:pPr>
            <w:r>
              <w:rPr>
                <w:sz w:val="18"/>
              </w:rPr>
              <w:t>45</w:t>
            </w:r>
          </w:p>
        </w:tc>
        <w:tc>
          <w:tcPr>
            <w:tcW w:w="3180" w:type="dxa"/>
            <w:tcMar>
              <w:top w:w="0" w:type="dxa"/>
              <w:bottom w:w="0" w:type="dxa"/>
            </w:tcMar>
            <w:vAlign w:val="center"/>
          </w:tcPr>
          <w:p w14:paraId="6C9ED1FF" w14:textId="77777777" w:rsidR="003E37AF" w:rsidRDefault="00000000">
            <w:pPr>
              <w:keepNext/>
              <w:keepLines/>
              <w:spacing w:after="0" w:line="240" w:lineRule="auto"/>
            </w:pPr>
            <w:r>
              <w:rPr>
                <w:sz w:val="18"/>
              </w:rPr>
              <w:t>Rashodi za dodatna ulaganja na nefinancijskoj imovini (šifre 451 do 454)</w:t>
            </w:r>
          </w:p>
        </w:tc>
        <w:tc>
          <w:tcPr>
            <w:tcW w:w="700" w:type="dxa"/>
            <w:tcMar>
              <w:top w:w="0" w:type="dxa"/>
              <w:bottom w:w="0" w:type="dxa"/>
            </w:tcMar>
            <w:vAlign w:val="center"/>
          </w:tcPr>
          <w:p w14:paraId="23EB15E8" w14:textId="77777777" w:rsidR="003E37AF" w:rsidRDefault="00000000">
            <w:pPr>
              <w:keepNext/>
              <w:keepLines/>
              <w:spacing w:after="0" w:line="240" w:lineRule="auto"/>
            </w:pPr>
            <w:r>
              <w:rPr>
                <w:sz w:val="18"/>
              </w:rPr>
              <w:t>45</w:t>
            </w:r>
          </w:p>
        </w:tc>
        <w:tc>
          <w:tcPr>
            <w:tcW w:w="1860" w:type="dxa"/>
            <w:tcMar>
              <w:top w:w="0" w:type="dxa"/>
              <w:bottom w:w="0" w:type="dxa"/>
            </w:tcMar>
            <w:vAlign w:val="center"/>
          </w:tcPr>
          <w:p w14:paraId="0CB418E9" w14:textId="77777777" w:rsidR="003E37AF" w:rsidRDefault="00000000">
            <w:pPr>
              <w:keepNext/>
              <w:keepLines/>
              <w:spacing w:after="0" w:line="240" w:lineRule="auto"/>
              <w:jc w:val="right"/>
            </w:pPr>
            <w:r>
              <w:rPr>
                <w:sz w:val="18"/>
              </w:rPr>
              <w:t>651,40</w:t>
            </w:r>
          </w:p>
        </w:tc>
        <w:tc>
          <w:tcPr>
            <w:tcW w:w="1860" w:type="dxa"/>
            <w:tcMar>
              <w:top w:w="0" w:type="dxa"/>
              <w:bottom w:w="0" w:type="dxa"/>
            </w:tcMar>
            <w:vAlign w:val="center"/>
          </w:tcPr>
          <w:p w14:paraId="742C5BE3" w14:textId="77777777" w:rsidR="003E37AF" w:rsidRDefault="00000000">
            <w:pPr>
              <w:keepNext/>
              <w:keepLines/>
              <w:spacing w:after="0" w:line="240" w:lineRule="auto"/>
              <w:jc w:val="right"/>
            </w:pPr>
            <w:r>
              <w:rPr>
                <w:sz w:val="18"/>
              </w:rPr>
              <w:t>194.626,13</w:t>
            </w:r>
          </w:p>
        </w:tc>
        <w:tc>
          <w:tcPr>
            <w:tcW w:w="700" w:type="dxa"/>
            <w:tcMar>
              <w:top w:w="0" w:type="dxa"/>
              <w:bottom w:w="0" w:type="dxa"/>
            </w:tcMar>
            <w:vAlign w:val="center"/>
          </w:tcPr>
          <w:p w14:paraId="64CE0AF9" w14:textId="77777777" w:rsidR="003E37AF" w:rsidRDefault="00000000">
            <w:pPr>
              <w:keepNext/>
              <w:keepLines/>
              <w:spacing w:after="0" w:line="240" w:lineRule="auto"/>
              <w:jc w:val="right"/>
            </w:pPr>
            <w:r>
              <w:rPr>
                <w:sz w:val="18"/>
              </w:rPr>
              <w:t>&gt;&gt;100</w:t>
            </w:r>
          </w:p>
        </w:tc>
      </w:tr>
    </w:tbl>
    <w:p w14:paraId="2BD721B1" w14:textId="77777777" w:rsidR="003E37AF" w:rsidRDefault="003E37AF">
      <w:pPr>
        <w:spacing w:after="0"/>
      </w:pPr>
    </w:p>
    <w:p w14:paraId="7734484F" w14:textId="77777777" w:rsidR="003E37AF" w:rsidRDefault="00000000" w:rsidP="00755735">
      <w:pPr>
        <w:jc w:val="both"/>
      </w:pPr>
      <w:r>
        <w:t>Rashodi u ovoj skupini računa odnose se samo na Općinu Mali Bukovec. U prethodnoj su godini ostvareni samo za nabavu drvene građe za izradu sjenice u iznosu od 651,40 €, dok su u ovoj godini ostvarena u znatno većem iznosu, 194.626,13 €, a odnose se na: </w:t>
      </w:r>
    </w:p>
    <w:p w14:paraId="2BC6E3B4" w14:textId="76A4EC8F" w:rsidR="003E37AF" w:rsidRDefault="00000000" w:rsidP="00755735">
      <w:pPr>
        <w:jc w:val="both"/>
      </w:pPr>
      <w:r>
        <w:t>- vanjsko i unutarnje uređenje društvenog doma Županec u iznosu od 63.195,95 €,</w:t>
      </w:r>
    </w:p>
    <w:p w14:paraId="081A448A" w14:textId="33FF04D2" w:rsidR="003E37AF" w:rsidRDefault="00000000" w:rsidP="00755735">
      <w:pPr>
        <w:jc w:val="both"/>
      </w:pPr>
      <w:r>
        <w:t>- vanjsko i unutarnje uređenje društvenog doma Novo Selo Podravsko u iznosu od 13.226,80 €, te na </w:t>
      </w:r>
    </w:p>
    <w:p w14:paraId="72C414EE" w14:textId="2494C16B" w:rsidR="003E37AF" w:rsidRDefault="00000000" w:rsidP="00755735">
      <w:pPr>
        <w:jc w:val="both"/>
      </w:pPr>
      <w:r>
        <w:t>-  adaptaciju centralnog objekta Dječjeg vrtića Krijesnica u iznosu od 118.203,38 €.</w:t>
      </w:r>
    </w:p>
    <w:p w14:paraId="6763F481" w14:textId="77777777" w:rsidR="003E37AF" w:rsidRDefault="003E37AF"/>
    <w:p w14:paraId="00A7F76C" w14:textId="77777777" w:rsidR="003E37AF" w:rsidRDefault="00000000">
      <w:pPr>
        <w:keepNext/>
        <w:spacing w:line="240" w:lineRule="auto"/>
        <w:jc w:val="center"/>
      </w:pPr>
      <w:r>
        <w:rPr>
          <w:sz w:val="28"/>
        </w:rPr>
        <w:t>Bilješka 11.</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3E37AF" w14:paraId="01DE95D3" w14:textId="77777777">
        <w:tblPrEx>
          <w:tblCellMar>
            <w:top w:w="0" w:type="dxa"/>
            <w:bottom w:w="0" w:type="dxa"/>
          </w:tblCellMar>
        </w:tblPrEx>
        <w:trPr>
          <w:cantSplit/>
        </w:trPr>
        <w:tc>
          <w:tcPr>
            <w:tcW w:w="700" w:type="dxa"/>
            <w:shd w:val="clear" w:color="auto" w:fill="E7F0F9"/>
            <w:tcMar>
              <w:top w:w="0" w:type="dxa"/>
              <w:bottom w:w="0" w:type="dxa"/>
            </w:tcMar>
            <w:vAlign w:val="center"/>
          </w:tcPr>
          <w:p w14:paraId="46CB95B1" w14:textId="77777777" w:rsidR="003E37AF"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0B3A8EA2" w14:textId="77777777" w:rsidR="003E37AF"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607E87EF" w14:textId="77777777" w:rsidR="003E37AF"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7131C6AB" w14:textId="77777777" w:rsidR="003E37AF"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1D9F8F13" w14:textId="77777777" w:rsidR="003E37AF"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0D40969C" w14:textId="77777777" w:rsidR="003E37AF" w:rsidRDefault="00000000">
            <w:pPr>
              <w:keepNext/>
              <w:keepLines/>
              <w:spacing w:after="0" w:line="240" w:lineRule="auto"/>
              <w:jc w:val="center"/>
            </w:pPr>
            <w:r>
              <w:rPr>
                <w:b/>
                <w:sz w:val="18"/>
              </w:rPr>
              <w:t>Indeks (%)</w:t>
            </w:r>
          </w:p>
        </w:tc>
      </w:tr>
      <w:tr w:rsidR="003E37AF" w14:paraId="689F4078" w14:textId="77777777">
        <w:tblPrEx>
          <w:tblCellMar>
            <w:top w:w="0" w:type="dxa"/>
            <w:bottom w:w="0" w:type="dxa"/>
          </w:tblCellMar>
        </w:tblPrEx>
        <w:trPr>
          <w:cantSplit/>
          <w:trHeight w:val="560"/>
        </w:trPr>
        <w:tc>
          <w:tcPr>
            <w:tcW w:w="700" w:type="dxa"/>
            <w:tcMar>
              <w:top w:w="0" w:type="dxa"/>
              <w:bottom w:w="0" w:type="dxa"/>
            </w:tcMar>
            <w:vAlign w:val="center"/>
          </w:tcPr>
          <w:p w14:paraId="53266724" w14:textId="77777777" w:rsidR="003E37AF" w:rsidRDefault="00000000">
            <w:pPr>
              <w:keepNext/>
              <w:keepLines/>
              <w:spacing w:after="0" w:line="240" w:lineRule="auto"/>
            </w:pPr>
            <w:r>
              <w:rPr>
                <w:sz w:val="18"/>
              </w:rPr>
              <w:t>53</w:t>
            </w:r>
          </w:p>
        </w:tc>
        <w:tc>
          <w:tcPr>
            <w:tcW w:w="3180" w:type="dxa"/>
            <w:tcMar>
              <w:top w:w="0" w:type="dxa"/>
              <w:bottom w:w="0" w:type="dxa"/>
            </w:tcMar>
            <w:vAlign w:val="center"/>
          </w:tcPr>
          <w:p w14:paraId="034F9F5C" w14:textId="77777777" w:rsidR="003E37AF" w:rsidRDefault="00000000">
            <w:pPr>
              <w:keepNext/>
              <w:keepLines/>
              <w:spacing w:after="0" w:line="240" w:lineRule="auto"/>
            </w:pPr>
            <w:r>
              <w:rPr>
                <w:sz w:val="18"/>
              </w:rPr>
              <w:t>Izdaci za ulaganja u financijske instrumente - dionice i udjele u glavnici (šifre 531+532+533+534)</w:t>
            </w:r>
          </w:p>
        </w:tc>
        <w:tc>
          <w:tcPr>
            <w:tcW w:w="700" w:type="dxa"/>
            <w:tcMar>
              <w:top w:w="0" w:type="dxa"/>
              <w:bottom w:w="0" w:type="dxa"/>
            </w:tcMar>
            <w:vAlign w:val="center"/>
          </w:tcPr>
          <w:p w14:paraId="20A13748" w14:textId="77777777" w:rsidR="003E37AF" w:rsidRDefault="00000000">
            <w:pPr>
              <w:keepNext/>
              <w:keepLines/>
              <w:spacing w:after="0" w:line="240" w:lineRule="auto"/>
            </w:pPr>
            <w:r>
              <w:rPr>
                <w:sz w:val="18"/>
              </w:rPr>
              <w:t>53</w:t>
            </w:r>
          </w:p>
        </w:tc>
        <w:tc>
          <w:tcPr>
            <w:tcW w:w="1860" w:type="dxa"/>
            <w:tcMar>
              <w:top w:w="0" w:type="dxa"/>
              <w:bottom w:w="0" w:type="dxa"/>
            </w:tcMar>
            <w:vAlign w:val="center"/>
          </w:tcPr>
          <w:p w14:paraId="63D29B19" w14:textId="77777777" w:rsidR="003E37AF" w:rsidRDefault="00000000">
            <w:pPr>
              <w:keepNext/>
              <w:keepLines/>
              <w:spacing w:after="0" w:line="240" w:lineRule="auto"/>
              <w:jc w:val="right"/>
            </w:pPr>
            <w:r>
              <w:rPr>
                <w:sz w:val="18"/>
              </w:rPr>
              <w:t>0,00</w:t>
            </w:r>
          </w:p>
        </w:tc>
        <w:tc>
          <w:tcPr>
            <w:tcW w:w="1860" w:type="dxa"/>
            <w:tcMar>
              <w:top w:w="0" w:type="dxa"/>
              <w:bottom w:w="0" w:type="dxa"/>
            </w:tcMar>
            <w:vAlign w:val="center"/>
          </w:tcPr>
          <w:p w14:paraId="21950C0A" w14:textId="77777777" w:rsidR="003E37AF" w:rsidRDefault="00000000">
            <w:pPr>
              <w:keepNext/>
              <w:keepLines/>
              <w:spacing w:after="0" w:line="240" w:lineRule="auto"/>
              <w:jc w:val="right"/>
            </w:pPr>
            <w:r>
              <w:rPr>
                <w:sz w:val="18"/>
              </w:rPr>
              <w:t>116.400,00</w:t>
            </w:r>
          </w:p>
        </w:tc>
        <w:tc>
          <w:tcPr>
            <w:tcW w:w="700" w:type="dxa"/>
            <w:tcMar>
              <w:top w:w="0" w:type="dxa"/>
              <w:bottom w:w="0" w:type="dxa"/>
            </w:tcMar>
            <w:vAlign w:val="center"/>
          </w:tcPr>
          <w:p w14:paraId="6DFB9C12" w14:textId="77777777" w:rsidR="003E37AF" w:rsidRDefault="00000000">
            <w:pPr>
              <w:keepNext/>
              <w:keepLines/>
              <w:spacing w:after="0" w:line="240" w:lineRule="auto"/>
              <w:jc w:val="right"/>
            </w:pPr>
            <w:r>
              <w:rPr>
                <w:sz w:val="18"/>
              </w:rPr>
              <w:t>-</w:t>
            </w:r>
          </w:p>
        </w:tc>
      </w:tr>
    </w:tbl>
    <w:p w14:paraId="40792505" w14:textId="77777777" w:rsidR="003E37AF" w:rsidRDefault="003E37AF" w:rsidP="00755735">
      <w:pPr>
        <w:spacing w:after="0"/>
        <w:jc w:val="both"/>
      </w:pPr>
    </w:p>
    <w:p w14:paraId="028DFA1A" w14:textId="77777777" w:rsidR="003E37AF" w:rsidRDefault="00000000" w:rsidP="00755735">
      <w:pPr>
        <w:jc w:val="both"/>
      </w:pPr>
      <w:r>
        <w:t>Izdatke za ulaganja u financijske instrumente - dionice i udjele u glavnici ostvaruje isključivo Općina Mali Bukovec, a isti se u cijelosti odnose na dokapitalizaciju odnosno povećanje temeljnog kapitala tvrtke Bukotermal d.o.o. u zajedničkom vlasništvu Varaždinske županije i Općine Mali Bukovec. </w:t>
      </w:r>
    </w:p>
    <w:p w14:paraId="1BC05D49" w14:textId="77777777" w:rsidR="003E37AF" w:rsidRDefault="003E37AF"/>
    <w:p w14:paraId="3DC788F2" w14:textId="77777777" w:rsidR="003E37AF" w:rsidRDefault="00000000">
      <w:pPr>
        <w:keepNext/>
        <w:spacing w:line="240" w:lineRule="auto"/>
        <w:jc w:val="center"/>
      </w:pPr>
      <w:r>
        <w:rPr>
          <w:sz w:val="28"/>
        </w:rPr>
        <w:t>Bilješka 12.</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3E37AF" w14:paraId="442DF2CD" w14:textId="77777777">
        <w:tblPrEx>
          <w:tblCellMar>
            <w:top w:w="0" w:type="dxa"/>
            <w:bottom w:w="0" w:type="dxa"/>
          </w:tblCellMar>
        </w:tblPrEx>
        <w:trPr>
          <w:cantSplit/>
        </w:trPr>
        <w:tc>
          <w:tcPr>
            <w:tcW w:w="700" w:type="dxa"/>
            <w:shd w:val="clear" w:color="auto" w:fill="E7F0F9"/>
            <w:tcMar>
              <w:top w:w="0" w:type="dxa"/>
              <w:bottom w:w="0" w:type="dxa"/>
            </w:tcMar>
            <w:vAlign w:val="center"/>
          </w:tcPr>
          <w:p w14:paraId="2ADD8B13" w14:textId="77777777" w:rsidR="003E37AF"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102D259B" w14:textId="77777777" w:rsidR="003E37AF"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2F086CA6" w14:textId="77777777" w:rsidR="003E37AF"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713CDEC3" w14:textId="77777777" w:rsidR="003E37AF"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473AE376" w14:textId="77777777" w:rsidR="003E37AF"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39351330" w14:textId="77777777" w:rsidR="003E37AF" w:rsidRDefault="00000000">
            <w:pPr>
              <w:keepNext/>
              <w:keepLines/>
              <w:spacing w:after="0" w:line="240" w:lineRule="auto"/>
              <w:jc w:val="center"/>
            </w:pPr>
            <w:r>
              <w:rPr>
                <w:b/>
                <w:sz w:val="18"/>
              </w:rPr>
              <w:t>Indeks (%)</w:t>
            </w:r>
          </w:p>
        </w:tc>
      </w:tr>
      <w:tr w:rsidR="003E37AF" w14:paraId="32B300E5" w14:textId="77777777">
        <w:tblPrEx>
          <w:tblCellMar>
            <w:top w:w="0" w:type="dxa"/>
            <w:bottom w:w="0" w:type="dxa"/>
          </w:tblCellMar>
        </w:tblPrEx>
        <w:trPr>
          <w:cantSplit/>
          <w:trHeight w:val="560"/>
        </w:trPr>
        <w:tc>
          <w:tcPr>
            <w:tcW w:w="700" w:type="dxa"/>
            <w:tcMar>
              <w:top w:w="0" w:type="dxa"/>
              <w:bottom w:w="0" w:type="dxa"/>
            </w:tcMar>
            <w:vAlign w:val="center"/>
          </w:tcPr>
          <w:p w14:paraId="31C87E90" w14:textId="77777777" w:rsidR="003E37AF" w:rsidRDefault="00000000">
            <w:pPr>
              <w:keepNext/>
              <w:keepLines/>
              <w:spacing w:after="0" w:line="240" w:lineRule="auto"/>
            </w:pPr>
            <w:r>
              <w:rPr>
                <w:sz w:val="18"/>
              </w:rPr>
              <w:t>54</w:t>
            </w:r>
          </w:p>
        </w:tc>
        <w:tc>
          <w:tcPr>
            <w:tcW w:w="3180" w:type="dxa"/>
            <w:tcMar>
              <w:top w:w="0" w:type="dxa"/>
              <w:bottom w:w="0" w:type="dxa"/>
            </w:tcMar>
            <w:vAlign w:val="center"/>
          </w:tcPr>
          <w:p w14:paraId="73AC16DA" w14:textId="77777777" w:rsidR="003E37AF" w:rsidRDefault="00000000">
            <w:pPr>
              <w:keepNext/>
              <w:keepLines/>
              <w:spacing w:after="0" w:line="240" w:lineRule="auto"/>
            </w:pPr>
            <w:r>
              <w:rPr>
                <w:sz w:val="18"/>
              </w:rPr>
              <w:t>Izdaci za otplatu glavnice primljenih kredita i zajmova (šifre 541+542+543+544+545+547)</w:t>
            </w:r>
          </w:p>
        </w:tc>
        <w:tc>
          <w:tcPr>
            <w:tcW w:w="700" w:type="dxa"/>
            <w:tcMar>
              <w:top w:w="0" w:type="dxa"/>
              <w:bottom w:w="0" w:type="dxa"/>
            </w:tcMar>
            <w:vAlign w:val="center"/>
          </w:tcPr>
          <w:p w14:paraId="2BF5A068" w14:textId="77777777" w:rsidR="003E37AF" w:rsidRDefault="00000000">
            <w:pPr>
              <w:keepNext/>
              <w:keepLines/>
              <w:spacing w:after="0" w:line="240" w:lineRule="auto"/>
            </w:pPr>
            <w:r>
              <w:rPr>
                <w:sz w:val="18"/>
              </w:rPr>
              <w:t>54</w:t>
            </w:r>
          </w:p>
        </w:tc>
        <w:tc>
          <w:tcPr>
            <w:tcW w:w="1860" w:type="dxa"/>
            <w:tcMar>
              <w:top w:w="0" w:type="dxa"/>
              <w:bottom w:w="0" w:type="dxa"/>
            </w:tcMar>
            <w:vAlign w:val="center"/>
          </w:tcPr>
          <w:p w14:paraId="09178F53" w14:textId="77777777" w:rsidR="003E37AF" w:rsidRDefault="00000000">
            <w:pPr>
              <w:keepNext/>
              <w:keepLines/>
              <w:spacing w:after="0" w:line="240" w:lineRule="auto"/>
              <w:jc w:val="right"/>
            </w:pPr>
            <w:r>
              <w:rPr>
                <w:sz w:val="18"/>
              </w:rPr>
              <w:t>44.860,12</w:t>
            </w:r>
          </w:p>
        </w:tc>
        <w:tc>
          <w:tcPr>
            <w:tcW w:w="1860" w:type="dxa"/>
            <w:tcMar>
              <w:top w:w="0" w:type="dxa"/>
              <w:bottom w:w="0" w:type="dxa"/>
            </w:tcMar>
            <w:vAlign w:val="center"/>
          </w:tcPr>
          <w:p w14:paraId="67E218F3" w14:textId="77777777" w:rsidR="003E37AF" w:rsidRDefault="00000000">
            <w:pPr>
              <w:keepNext/>
              <w:keepLines/>
              <w:spacing w:after="0" w:line="240" w:lineRule="auto"/>
              <w:jc w:val="right"/>
            </w:pPr>
            <w:r>
              <w:rPr>
                <w:sz w:val="18"/>
              </w:rPr>
              <w:t>65.646,04</w:t>
            </w:r>
          </w:p>
        </w:tc>
        <w:tc>
          <w:tcPr>
            <w:tcW w:w="700" w:type="dxa"/>
            <w:tcMar>
              <w:top w:w="0" w:type="dxa"/>
              <w:bottom w:w="0" w:type="dxa"/>
            </w:tcMar>
            <w:vAlign w:val="center"/>
          </w:tcPr>
          <w:p w14:paraId="67E40C26" w14:textId="77777777" w:rsidR="003E37AF" w:rsidRDefault="00000000">
            <w:pPr>
              <w:keepNext/>
              <w:keepLines/>
              <w:spacing w:after="0" w:line="240" w:lineRule="auto"/>
              <w:jc w:val="right"/>
            </w:pPr>
            <w:r>
              <w:rPr>
                <w:sz w:val="18"/>
              </w:rPr>
              <w:t>146,3</w:t>
            </w:r>
          </w:p>
        </w:tc>
      </w:tr>
    </w:tbl>
    <w:p w14:paraId="18362B08" w14:textId="77777777" w:rsidR="003E37AF" w:rsidRDefault="003E37AF">
      <w:pPr>
        <w:spacing w:after="0"/>
      </w:pPr>
    </w:p>
    <w:p w14:paraId="711DA393" w14:textId="77777777" w:rsidR="003E37AF" w:rsidRDefault="00000000" w:rsidP="00755735">
      <w:pPr>
        <w:jc w:val="both"/>
      </w:pPr>
      <w:r>
        <w:t xml:space="preserve">Izdaci u skupini računa 54 također se odnose isključivo na Općinu Mali Bukovec. U 2024. godini plaćene su četiri dospjele rate kredita za Rekonstrukciju zgrade Osnovne škole Veliki </w:t>
      </w:r>
      <w:r>
        <w:lastRenderedPageBreak/>
        <w:t>Bukovec te jedna rata za Rekonstrukciju društvenog doma Županec, dok su u 2025. godini plaćene po četiri rate od svakog kredita.           </w:t>
      </w:r>
    </w:p>
    <w:p w14:paraId="19193E28" w14:textId="77777777" w:rsidR="003E37AF" w:rsidRDefault="003E37AF"/>
    <w:p w14:paraId="787252D4" w14:textId="77777777" w:rsidR="003E37AF" w:rsidRDefault="00000000">
      <w:pPr>
        <w:keepNext/>
        <w:spacing w:line="240" w:lineRule="auto"/>
        <w:jc w:val="center"/>
      </w:pPr>
      <w:r>
        <w:rPr>
          <w:b/>
          <w:sz w:val="28"/>
        </w:rPr>
        <w:t>Promjene u vrijednosti i obujmu imovine i obveza</w:t>
      </w:r>
    </w:p>
    <w:p w14:paraId="54E08819" w14:textId="77777777" w:rsidR="003E37AF" w:rsidRDefault="00000000">
      <w:pPr>
        <w:keepNext/>
        <w:spacing w:line="240" w:lineRule="auto"/>
        <w:jc w:val="center"/>
      </w:pPr>
      <w:r>
        <w:rPr>
          <w:sz w:val="28"/>
        </w:rPr>
        <w:t>Bilješka 13.</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3E37AF" w14:paraId="55BD094E" w14:textId="77777777">
        <w:tblPrEx>
          <w:tblCellMar>
            <w:top w:w="0" w:type="dxa"/>
            <w:bottom w:w="0" w:type="dxa"/>
          </w:tblCellMar>
        </w:tblPrEx>
        <w:trPr>
          <w:cantSplit/>
        </w:trPr>
        <w:tc>
          <w:tcPr>
            <w:tcW w:w="700" w:type="dxa"/>
            <w:shd w:val="clear" w:color="auto" w:fill="E7F0F9"/>
            <w:tcMar>
              <w:top w:w="0" w:type="dxa"/>
              <w:bottom w:w="0" w:type="dxa"/>
            </w:tcMar>
            <w:vAlign w:val="center"/>
          </w:tcPr>
          <w:p w14:paraId="44D2154D" w14:textId="77777777" w:rsidR="003E37AF"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4A880C3B" w14:textId="77777777" w:rsidR="003E37AF"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604A046E" w14:textId="77777777" w:rsidR="003E37AF"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1298D75D" w14:textId="77777777" w:rsidR="003E37AF" w:rsidRDefault="00000000">
            <w:pPr>
              <w:keepNext/>
              <w:keepLines/>
              <w:spacing w:after="0" w:line="240" w:lineRule="auto"/>
              <w:jc w:val="center"/>
            </w:pPr>
            <w:r>
              <w:rPr>
                <w:b/>
                <w:sz w:val="18"/>
              </w:rPr>
              <w:t>Iznos povećanja</w:t>
            </w:r>
          </w:p>
        </w:tc>
        <w:tc>
          <w:tcPr>
            <w:tcW w:w="1860" w:type="dxa"/>
            <w:shd w:val="clear" w:color="auto" w:fill="E7F0F9"/>
            <w:tcMar>
              <w:top w:w="0" w:type="dxa"/>
              <w:bottom w:w="0" w:type="dxa"/>
            </w:tcMar>
            <w:vAlign w:val="center"/>
          </w:tcPr>
          <w:p w14:paraId="0C8AD7BD" w14:textId="77777777" w:rsidR="003E37AF" w:rsidRDefault="00000000">
            <w:pPr>
              <w:keepNext/>
              <w:keepLines/>
              <w:spacing w:after="0" w:line="240" w:lineRule="auto"/>
              <w:jc w:val="center"/>
            </w:pPr>
            <w:r>
              <w:rPr>
                <w:b/>
                <w:sz w:val="18"/>
              </w:rPr>
              <w:t>Iznos smanjenja</w:t>
            </w:r>
          </w:p>
        </w:tc>
        <w:tc>
          <w:tcPr>
            <w:tcW w:w="700" w:type="dxa"/>
            <w:shd w:val="clear" w:color="auto" w:fill="E7F0F9"/>
            <w:tcMar>
              <w:top w:w="0" w:type="dxa"/>
              <w:bottom w:w="0" w:type="dxa"/>
            </w:tcMar>
            <w:vAlign w:val="center"/>
          </w:tcPr>
          <w:p w14:paraId="4583360A" w14:textId="77777777" w:rsidR="003E37AF" w:rsidRDefault="00000000">
            <w:pPr>
              <w:keepNext/>
              <w:keepLines/>
              <w:spacing w:after="0" w:line="240" w:lineRule="auto"/>
              <w:jc w:val="center"/>
            </w:pPr>
            <w:r>
              <w:rPr>
                <w:b/>
                <w:sz w:val="18"/>
              </w:rPr>
              <w:t>Indeks (%)</w:t>
            </w:r>
          </w:p>
        </w:tc>
      </w:tr>
      <w:tr w:rsidR="003E37AF" w14:paraId="18E19508" w14:textId="77777777">
        <w:tblPrEx>
          <w:tblCellMar>
            <w:top w:w="0" w:type="dxa"/>
            <w:bottom w:w="0" w:type="dxa"/>
          </w:tblCellMar>
        </w:tblPrEx>
        <w:trPr>
          <w:cantSplit/>
          <w:trHeight w:val="560"/>
        </w:trPr>
        <w:tc>
          <w:tcPr>
            <w:tcW w:w="700" w:type="dxa"/>
            <w:tcMar>
              <w:top w:w="0" w:type="dxa"/>
              <w:bottom w:w="0" w:type="dxa"/>
            </w:tcMar>
            <w:vAlign w:val="center"/>
          </w:tcPr>
          <w:p w14:paraId="501ACFD9" w14:textId="77777777" w:rsidR="003E37AF" w:rsidRDefault="00000000">
            <w:pPr>
              <w:keepNext/>
              <w:keepLines/>
              <w:spacing w:after="0" w:line="240" w:lineRule="auto"/>
            </w:pPr>
            <w:r>
              <w:rPr>
                <w:sz w:val="18"/>
              </w:rPr>
              <w:t>91512</w:t>
            </w:r>
          </w:p>
        </w:tc>
        <w:tc>
          <w:tcPr>
            <w:tcW w:w="3180" w:type="dxa"/>
            <w:tcMar>
              <w:top w:w="0" w:type="dxa"/>
              <w:bottom w:w="0" w:type="dxa"/>
            </w:tcMar>
            <w:vAlign w:val="center"/>
          </w:tcPr>
          <w:p w14:paraId="2FA4A1DB" w14:textId="77777777" w:rsidR="003E37AF" w:rsidRDefault="00000000">
            <w:pPr>
              <w:keepNext/>
              <w:keepLines/>
              <w:spacing w:after="0" w:line="240" w:lineRule="auto"/>
            </w:pPr>
            <w:r>
              <w:rPr>
                <w:sz w:val="18"/>
              </w:rPr>
              <w:t>Promjene u obujmu imovine (šifre P016+P023)</w:t>
            </w:r>
          </w:p>
        </w:tc>
        <w:tc>
          <w:tcPr>
            <w:tcW w:w="700" w:type="dxa"/>
            <w:tcMar>
              <w:top w:w="0" w:type="dxa"/>
              <w:bottom w:w="0" w:type="dxa"/>
            </w:tcMar>
            <w:vAlign w:val="center"/>
          </w:tcPr>
          <w:p w14:paraId="59E22938" w14:textId="77777777" w:rsidR="003E37AF" w:rsidRDefault="00000000">
            <w:pPr>
              <w:keepNext/>
              <w:keepLines/>
              <w:spacing w:after="0" w:line="240" w:lineRule="auto"/>
            </w:pPr>
            <w:r>
              <w:rPr>
                <w:sz w:val="18"/>
              </w:rPr>
              <w:t>91512</w:t>
            </w:r>
          </w:p>
        </w:tc>
        <w:tc>
          <w:tcPr>
            <w:tcW w:w="1860" w:type="dxa"/>
            <w:tcMar>
              <w:top w:w="0" w:type="dxa"/>
              <w:bottom w:w="0" w:type="dxa"/>
            </w:tcMar>
            <w:vAlign w:val="center"/>
          </w:tcPr>
          <w:p w14:paraId="5454414E" w14:textId="77777777" w:rsidR="003E37AF" w:rsidRDefault="00000000">
            <w:pPr>
              <w:keepNext/>
              <w:keepLines/>
              <w:spacing w:after="0" w:line="240" w:lineRule="auto"/>
              <w:jc w:val="right"/>
            </w:pPr>
            <w:r>
              <w:rPr>
                <w:sz w:val="18"/>
              </w:rPr>
              <w:t>0,00</w:t>
            </w:r>
          </w:p>
        </w:tc>
        <w:tc>
          <w:tcPr>
            <w:tcW w:w="1860" w:type="dxa"/>
            <w:tcMar>
              <w:top w:w="0" w:type="dxa"/>
              <w:bottom w:w="0" w:type="dxa"/>
            </w:tcMar>
            <w:vAlign w:val="center"/>
          </w:tcPr>
          <w:p w14:paraId="3F5A1FC2" w14:textId="77777777" w:rsidR="003E37AF" w:rsidRDefault="00000000">
            <w:pPr>
              <w:keepNext/>
              <w:keepLines/>
              <w:spacing w:after="0" w:line="240" w:lineRule="auto"/>
              <w:jc w:val="right"/>
            </w:pPr>
            <w:r>
              <w:rPr>
                <w:sz w:val="18"/>
              </w:rPr>
              <w:t>517,62</w:t>
            </w:r>
          </w:p>
        </w:tc>
        <w:tc>
          <w:tcPr>
            <w:tcW w:w="700" w:type="dxa"/>
            <w:tcMar>
              <w:top w:w="0" w:type="dxa"/>
              <w:bottom w:w="0" w:type="dxa"/>
            </w:tcMar>
            <w:vAlign w:val="center"/>
          </w:tcPr>
          <w:p w14:paraId="7F8127D2" w14:textId="77777777" w:rsidR="003E37AF" w:rsidRDefault="00000000">
            <w:pPr>
              <w:keepNext/>
              <w:keepLines/>
              <w:spacing w:after="0" w:line="240" w:lineRule="auto"/>
              <w:jc w:val="right"/>
            </w:pPr>
            <w:r>
              <w:rPr>
                <w:sz w:val="18"/>
              </w:rPr>
              <w:t>-</w:t>
            </w:r>
          </w:p>
        </w:tc>
      </w:tr>
    </w:tbl>
    <w:p w14:paraId="211F238F" w14:textId="77777777" w:rsidR="003E37AF" w:rsidRDefault="003E37AF">
      <w:pPr>
        <w:spacing w:after="0"/>
      </w:pPr>
    </w:p>
    <w:p w14:paraId="42A3DBA6" w14:textId="77777777" w:rsidR="003E37AF" w:rsidRDefault="00000000" w:rsidP="00755735">
      <w:pPr>
        <w:jc w:val="both"/>
      </w:pPr>
      <w:r>
        <w:t>Promjene u obujmu imovine odnose se na promjene u financijskoj imovini kod Općine Mali Bukovec, odnosno na otpis potraživanja za sufinanciranje prijevoza srednjoškolaca koje je dospjelo pred više od deset godina i koje je stoga apsolutno nenaplativo. Sukladno tome, Povjerenstvo za popis imovine i obveza Općine Mali Bukovec predložilo je čelniku tijela otpis ovog potraživanja, a čelnik je prihvatio prijedlog te donio odluku o otpisu istog.  </w:t>
      </w:r>
    </w:p>
    <w:p w14:paraId="232E39B6" w14:textId="77777777" w:rsidR="003E37AF" w:rsidRDefault="003E37AF"/>
    <w:p w14:paraId="3F68BCC1" w14:textId="77777777" w:rsidR="003E37AF" w:rsidRDefault="00000000">
      <w:pPr>
        <w:keepNext/>
        <w:spacing w:line="240" w:lineRule="auto"/>
        <w:jc w:val="center"/>
      </w:pPr>
      <w:r>
        <w:rPr>
          <w:b/>
          <w:sz w:val="28"/>
        </w:rPr>
        <w:t>Izvještaj o obvezama</w:t>
      </w:r>
    </w:p>
    <w:p w14:paraId="301E1673" w14:textId="77777777" w:rsidR="003E37AF" w:rsidRDefault="00000000">
      <w:pPr>
        <w:keepNext/>
        <w:spacing w:line="240" w:lineRule="auto"/>
        <w:jc w:val="center"/>
      </w:pPr>
      <w:r>
        <w:rPr>
          <w:sz w:val="28"/>
        </w:rPr>
        <w:t>Bilješka 14.</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883"/>
        <w:gridCol w:w="4008"/>
        <w:gridCol w:w="882"/>
        <w:gridCol w:w="2345"/>
        <w:gridCol w:w="882"/>
      </w:tblGrid>
      <w:tr w:rsidR="003E37AF" w14:paraId="69FA1257" w14:textId="77777777">
        <w:tblPrEx>
          <w:tblCellMar>
            <w:top w:w="0" w:type="dxa"/>
            <w:bottom w:w="0" w:type="dxa"/>
          </w:tblCellMar>
        </w:tblPrEx>
        <w:trPr>
          <w:cantSplit/>
        </w:trPr>
        <w:tc>
          <w:tcPr>
            <w:tcW w:w="700" w:type="dxa"/>
            <w:shd w:val="clear" w:color="auto" w:fill="E7F0F9"/>
            <w:tcMar>
              <w:top w:w="0" w:type="dxa"/>
              <w:bottom w:w="0" w:type="dxa"/>
            </w:tcMar>
            <w:vAlign w:val="center"/>
          </w:tcPr>
          <w:p w14:paraId="0D50078E" w14:textId="77777777" w:rsidR="003E37AF"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523E9AE4" w14:textId="77777777" w:rsidR="003E37AF"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46C90188" w14:textId="77777777" w:rsidR="003E37AF"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284C9D0B" w14:textId="77777777" w:rsidR="003E37AF" w:rsidRDefault="00000000">
            <w:pPr>
              <w:keepNext/>
              <w:keepLines/>
              <w:spacing w:after="0" w:line="240" w:lineRule="auto"/>
              <w:jc w:val="center"/>
            </w:pPr>
            <w:r>
              <w:rPr>
                <w:b/>
                <w:sz w:val="18"/>
              </w:rPr>
              <w:t>Iznos</w:t>
            </w:r>
          </w:p>
        </w:tc>
        <w:tc>
          <w:tcPr>
            <w:tcW w:w="700" w:type="dxa"/>
            <w:shd w:val="clear" w:color="auto" w:fill="E7F0F9"/>
            <w:tcMar>
              <w:top w:w="0" w:type="dxa"/>
              <w:bottom w:w="0" w:type="dxa"/>
            </w:tcMar>
            <w:vAlign w:val="center"/>
          </w:tcPr>
          <w:p w14:paraId="1E317249" w14:textId="77777777" w:rsidR="003E37AF" w:rsidRDefault="00000000">
            <w:pPr>
              <w:keepNext/>
              <w:keepLines/>
              <w:spacing w:after="0" w:line="240" w:lineRule="auto"/>
              <w:jc w:val="center"/>
            </w:pPr>
            <w:r>
              <w:rPr>
                <w:b/>
                <w:sz w:val="18"/>
              </w:rPr>
              <w:t>Indeks (%)</w:t>
            </w:r>
          </w:p>
        </w:tc>
      </w:tr>
      <w:tr w:rsidR="003E37AF" w14:paraId="0CCEFEFB" w14:textId="77777777">
        <w:tblPrEx>
          <w:tblCellMar>
            <w:top w:w="0" w:type="dxa"/>
            <w:bottom w:w="0" w:type="dxa"/>
          </w:tblCellMar>
        </w:tblPrEx>
        <w:trPr>
          <w:cantSplit/>
          <w:trHeight w:val="560"/>
        </w:trPr>
        <w:tc>
          <w:tcPr>
            <w:tcW w:w="700" w:type="dxa"/>
            <w:tcMar>
              <w:top w:w="0" w:type="dxa"/>
              <w:bottom w:w="0" w:type="dxa"/>
            </w:tcMar>
            <w:vAlign w:val="center"/>
          </w:tcPr>
          <w:p w14:paraId="399E79CF" w14:textId="77777777" w:rsidR="003E37AF" w:rsidRDefault="003E37AF">
            <w:pPr>
              <w:keepNext/>
              <w:keepLines/>
              <w:spacing w:after="0" w:line="240" w:lineRule="auto"/>
            </w:pPr>
          </w:p>
        </w:tc>
        <w:tc>
          <w:tcPr>
            <w:tcW w:w="3180" w:type="dxa"/>
            <w:tcMar>
              <w:top w:w="0" w:type="dxa"/>
              <w:bottom w:w="0" w:type="dxa"/>
            </w:tcMar>
            <w:vAlign w:val="center"/>
          </w:tcPr>
          <w:p w14:paraId="0FB3CAC0" w14:textId="77777777" w:rsidR="003E37AF" w:rsidRDefault="00000000">
            <w:pPr>
              <w:keepNext/>
              <w:keepLines/>
              <w:spacing w:after="0" w:line="240" w:lineRule="auto"/>
            </w:pPr>
            <w:r>
              <w:rPr>
                <w:sz w:val="18"/>
              </w:rPr>
              <w:t>Stanje obveza na kraju izvještajnog razdoblja (šifre V001+V002-V004) i (šifre V007+V009)</w:t>
            </w:r>
          </w:p>
        </w:tc>
        <w:tc>
          <w:tcPr>
            <w:tcW w:w="700" w:type="dxa"/>
            <w:tcMar>
              <w:top w:w="0" w:type="dxa"/>
              <w:bottom w:w="0" w:type="dxa"/>
            </w:tcMar>
            <w:vAlign w:val="center"/>
          </w:tcPr>
          <w:p w14:paraId="7F75E556" w14:textId="77777777" w:rsidR="003E37AF" w:rsidRDefault="00000000">
            <w:pPr>
              <w:keepNext/>
              <w:keepLines/>
              <w:spacing w:after="0" w:line="240" w:lineRule="auto"/>
            </w:pPr>
            <w:r>
              <w:rPr>
                <w:sz w:val="18"/>
              </w:rPr>
              <w:t>V006</w:t>
            </w:r>
          </w:p>
        </w:tc>
        <w:tc>
          <w:tcPr>
            <w:tcW w:w="1860" w:type="dxa"/>
            <w:tcMar>
              <w:top w:w="0" w:type="dxa"/>
              <w:bottom w:w="0" w:type="dxa"/>
            </w:tcMar>
            <w:vAlign w:val="center"/>
          </w:tcPr>
          <w:p w14:paraId="68EC2048" w14:textId="77777777" w:rsidR="003E37AF" w:rsidRDefault="00000000">
            <w:pPr>
              <w:keepNext/>
              <w:keepLines/>
              <w:spacing w:after="0" w:line="240" w:lineRule="auto"/>
              <w:jc w:val="right"/>
            </w:pPr>
            <w:r>
              <w:rPr>
                <w:sz w:val="18"/>
              </w:rPr>
              <w:t>570.959,20</w:t>
            </w:r>
          </w:p>
        </w:tc>
        <w:tc>
          <w:tcPr>
            <w:tcW w:w="700" w:type="dxa"/>
            <w:tcMar>
              <w:top w:w="0" w:type="dxa"/>
              <w:bottom w:w="0" w:type="dxa"/>
            </w:tcMar>
            <w:vAlign w:val="center"/>
          </w:tcPr>
          <w:p w14:paraId="459F56BA" w14:textId="77777777" w:rsidR="003E37AF" w:rsidRDefault="00000000">
            <w:pPr>
              <w:keepNext/>
              <w:keepLines/>
              <w:spacing w:after="0" w:line="240" w:lineRule="auto"/>
              <w:jc w:val="right"/>
            </w:pPr>
            <w:r>
              <w:rPr>
                <w:sz w:val="18"/>
              </w:rPr>
              <w:t>-</w:t>
            </w:r>
          </w:p>
        </w:tc>
      </w:tr>
    </w:tbl>
    <w:p w14:paraId="7C189BC0" w14:textId="77777777" w:rsidR="003E37AF" w:rsidRDefault="003E37AF">
      <w:pPr>
        <w:spacing w:after="0"/>
      </w:pPr>
    </w:p>
    <w:p w14:paraId="571C1A45" w14:textId="77777777" w:rsidR="003E37AF" w:rsidRDefault="00000000" w:rsidP="00755735">
      <w:pPr>
        <w:jc w:val="both"/>
      </w:pPr>
      <w:r>
        <w:t>Nepodmirene obveze na dan 31.12.2025. godine u iznosu 570.959,20 € dijele se na:</w:t>
      </w:r>
    </w:p>
    <w:p w14:paraId="6C28BD47" w14:textId="77777777" w:rsidR="003E37AF" w:rsidRDefault="00000000" w:rsidP="00755735">
      <w:pPr>
        <w:jc w:val="both"/>
      </w:pPr>
      <w:r>
        <w:t>•         dospjele obveze u iznosu od 126.883,20 €, te na </w:t>
      </w:r>
    </w:p>
    <w:p w14:paraId="71F2426D" w14:textId="77777777" w:rsidR="003E37AF" w:rsidRDefault="00000000" w:rsidP="00755735">
      <w:pPr>
        <w:jc w:val="both"/>
      </w:pPr>
      <w:r>
        <w:t>•         nedospjele obveze u iznosu 444.076,00 €.  </w:t>
      </w:r>
    </w:p>
    <w:p w14:paraId="75EB56B1" w14:textId="77777777" w:rsidR="003E37AF" w:rsidRDefault="00000000" w:rsidP="00755735">
      <w:pPr>
        <w:jc w:val="both"/>
      </w:pPr>
      <w:r>
        <w:t>Nedospjele obveze na dan 31.12.2025. godine obuhvaćaju: </w:t>
      </w:r>
    </w:p>
    <w:p w14:paraId="6069B152" w14:textId="77777777" w:rsidR="003E37AF" w:rsidRDefault="00000000" w:rsidP="00755735">
      <w:pPr>
        <w:jc w:val="both"/>
      </w:pPr>
      <w:r>
        <w:t>•         nedospjele ulazne račune na 31.12.2025. godine=139.145,90 €,</w:t>
      </w:r>
    </w:p>
    <w:p w14:paraId="51C47BB7" w14:textId="77777777" w:rsidR="003E37AF" w:rsidRDefault="00000000" w:rsidP="00755735">
      <w:pPr>
        <w:jc w:val="both"/>
      </w:pPr>
      <w:r>
        <w:t>•         obveze za plaće službenicima za 12/25 =15.348,55 €,</w:t>
      </w:r>
    </w:p>
    <w:p w14:paraId="79CB0F04" w14:textId="77777777" w:rsidR="003E37AF" w:rsidRDefault="00000000" w:rsidP="00755735">
      <w:pPr>
        <w:jc w:val="both"/>
      </w:pPr>
      <w:r>
        <w:t>•         obveze za naknade dužnosnicima za 12/25 =1.777,79 €,</w:t>
      </w:r>
    </w:p>
    <w:p w14:paraId="7E0C1019" w14:textId="77777777" w:rsidR="003E37AF" w:rsidRDefault="00000000" w:rsidP="00755735">
      <w:pPr>
        <w:jc w:val="both"/>
      </w:pPr>
      <w:r>
        <w:t>•         obveze za otplatu glavnica dugoročnog kredita=254.268,37 €,</w:t>
      </w:r>
    </w:p>
    <w:p w14:paraId="2FD294D5" w14:textId="77777777" w:rsidR="003E37AF" w:rsidRDefault="00000000" w:rsidP="00755735">
      <w:pPr>
        <w:jc w:val="both"/>
      </w:pPr>
      <w:r>
        <w:t>•         obveze Dječjeg vrtića Krijesnica=33.475,24 €.</w:t>
      </w:r>
    </w:p>
    <w:p w14:paraId="3CA46BB2" w14:textId="77777777" w:rsidR="003E37AF" w:rsidRDefault="00000000" w:rsidP="00755735">
      <w:pPr>
        <w:jc w:val="both"/>
      </w:pPr>
      <w:r>
        <w:t>Dospjele obveze obuhvaćaju neplaćene ulazne račune s dospijećem na dan 31.12.2025. godine u iznosu od 126.883,20 €.  </w:t>
      </w:r>
    </w:p>
    <w:p w14:paraId="0AC46DF9" w14:textId="77777777" w:rsidR="003E37AF" w:rsidRDefault="00000000" w:rsidP="00755735">
      <w:pPr>
        <w:jc w:val="both"/>
      </w:pPr>
      <w:r>
        <w:lastRenderedPageBreak/>
        <w:t>Ukupne nepodmirene obveze Dječjeg vrtića Krijesnica na 31.12.2025. godine u iznosu od 33.475,24 € odnose se na obveze za plaće djelatnicama Vrtića za prosinac u iznosu od 30.797,81 €, te na obveze za ulazne račune (za namirnice, režije, računalne usluge i usluge fotokopiranja) u iznosu od 2.677,43 €, te su iste u ukupnom iznosu podmirene početkom siječnja 2026. godine. </w:t>
      </w:r>
    </w:p>
    <w:p w14:paraId="2CBBA8EC" w14:textId="77777777" w:rsidR="003E37AF" w:rsidRDefault="003E37AF"/>
    <w:p w14:paraId="364C39CE" w14:textId="77777777" w:rsidR="003E37AF" w:rsidRDefault="00000000">
      <w:pPr>
        <w:keepNext/>
        <w:spacing w:line="240" w:lineRule="auto"/>
        <w:jc w:val="center"/>
      </w:pPr>
      <w:r>
        <w:rPr>
          <w:sz w:val="28"/>
        </w:rPr>
        <w:t>Bilješka 15.</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883"/>
        <w:gridCol w:w="4008"/>
        <w:gridCol w:w="882"/>
        <w:gridCol w:w="2345"/>
        <w:gridCol w:w="882"/>
      </w:tblGrid>
      <w:tr w:rsidR="003E37AF" w14:paraId="130DE1B6" w14:textId="77777777">
        <w:tblPrEx>
          <w:tblCellMar>
            <w:top w:w="0" w:type="dxa"/>
            <w:bottom w:w="0" w:type="dxa"/>
          </w:tblCellMar>
        </w:tblPrEx>
        <w:trPr>
          <w:cantSplit/>
        </w:trPr>
        <w:tc>
          <w:tcPr>
            <w:tcW w:w="700" w:type="dxa"/>
            <w:shd w:val="clear" w:color="auto" w:fill="E7F0F9"/>
            <w:tcMar>
              <w:top w:w="0" w:type="dxa"/>
              <w:bottom w:w="0" w:type="dxa"/>
            </w:tcMar>
            <w:vAlign w:val="center"/>
          </w:tcPr>
          <w:p w14:paraId="25526609" w14:textId="77777777" w:rsidR="003E37AF"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652124B5" w14:textId="77777777" w:rsidR="003E37AF"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438A31DC" w14:textId="77777777" w:rsidR="003E37AF"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27A7934C" w14:textId="77777777" w:rsidR="003E37AF" w:rsidRDefault="00000000">
            <w:pPr>
              <w:keepNext/>
              <w:keepLines/>
              <w:spacing w:after="0" w:line="240" w:lineRule="auto"/>
              <w:jc w:val="center"/>
            </w:pPr>
            <w:r>
              <w:rPr>
                <w:b/>
                <w:sz w:val="18"/>
              </w:rPr>
              <w:t>Iznos</w:t>
            </w:r>
          </w:p>
        </w:tc>
        <w:tc>
          <w:tcPr>
            <w:tcW w:w="700" w:type="dxa"/>
            <w:shd w:val="clear" w:color="auto" w:fill="E7F0F9"/>
            <w:tcMar>
              <w:top w:w="0" w:type="dxa"/>
              <w:bottom w:w="0" w:type="dxa"/>
            </w:tcMar>
            <w:vAlign w:val="center"/>
          </w:tcPr>
          <w:p w14:paraId="62CAA44C" w14:textId="77777777" w:rsidR="003E37AF" w:rsidRDefault="00000000">
            <w:pPr>
              <w:keepNext/>
              <w:keepLines/>
              <w:spacing w:after="0" w:line="240" w:lineRule="auto"/>
              <w:jc w:val="center"/>
            </w:pPr>
            <w:r>
              <w:rPr>
                <w:b/>
                <w:sz w:val="18"/>
              </w:rPr>
              <w:t>Indeks (%)</w:t>
            </w:r>
          </w:p>
        </w:tc>
      </w:tr>
      <w:tr w:rsidR="003E37AF" w14:paraId="79F637E1" w14:textId="77777777">
        <w:tblPrEx>
          <w:tblCellMar>
            <w:top w:w="0" w:type="dxa"/>
            <w:bottom w:w="0" w:type="dxa"/>
          </w:tblCellMar>
        </w:tblPrEx>
        <w:trPr>
          <w:cantSplit/>
          <w:trHeight w:val="560"/>
        </w:trPr>
        <w:tc>
          <w:tcPr>
            <w:tcW w:w="700" w:type="dxa"/>
            <w:tcMar>
              <w:top w:w="0" w:type="dxa"/>
              <w:bottom w:w="0" w:type="dxa"/>
            </w:tcMar>
            <w:vAlign w:val="center"/>
          </w:tcPr>
          <w:p w14:paraId="1698BE63" w14:textId="77777777" w:rsidR="003E37AF" w:rsidRDefault="003E37AF">
            <w:pPr>
              <w:keepNext/>
              <w:keepLines/>
              <w:spacing w:after="0" w:line="240" w:lineRule="auto"/>
            </w:pPr>
          </w:p>
        </w:tc>
        <w:tc>
          <w:tcPr>
            <w:tcW w:w="3180" w:type="dxa"/>
            <w:tcMar>
              <w:top w:w="0" w:type="dxa"/>
              <w:bottom w:w="0" w:type="dxa"/>
            </w:tcMar>
            <w:vAlign w:val="center"/>
          </w:tcPr>
          <w:p w14:paraId="7CCCA970" w14:textId="77777777" w:rsidR="003E37AF" w:rsidRDefault="00000000">
            <w:pPr>
              <w:keepNext/>
              <w:keepLines/>
              <w:spacing w:after="0" w:line="240" w:lineRule="auto"/>
            </w:pPr>
            <w:r>
              <w:rPr>
                <w:sz w:val="18"/>
              </w:rPr>
              <w:t>Stanje dospjelih obveza na kraju izvještajnog razdoblja (šifre V008+D23+D24 + 'D dio 25,26' + D27)</w:t>
            </w:r>
          </w:p>
        </w:tc>
        <w:tc>
          <w:tcPr>
            <w:tcW w:w="700" w:type="dxa"/>
            <w:tcMar>
              <w:top w:w="0" w:type="dxa"/>
              <w:bottom w:w="0" w:type="dxa"/>
            </w:tcMar>
            <w:vAlign w:val="center"/>
          </w:tcPr>
          <w:p w14:paraId="528D26D9" w14:textId="77777777" w:rsidR="003E37AF" w:rsidRDefault="00000000">
            <w:pPr>
              <w:keepNext/>
              <w:keepLines/>
              <w:spacing w:after="0" w:line="240" w:lineRule="auto"/>
            </w:pPr>
            <w:r>
              <w:rPr>
                <w:sz w:val="18"/>
              </w:rPr>
              <w:t>V007</w:t>
            </w:r>
          </w:p>
        </w:tc>
        <w:tc>
          <w:tcPr>
            <w:tcW w:w="1860" w:type="dxa"/>
            <w:tcMar>
              <w:top w:w="0" w:type="dxa"/>
              <w:bottom w:w="0" w:type="dxa"/>
            </w:tcMar>
            <w:vAlign w:val="center"/>
          </w:tcPr>
          <w:p w14:paraId="0C1821BC" w14:textId="77777777" w:rsidR="003E37AF" w:rsidRDefault="00000000">
            <w:pPr>
              <w:keepNext/>
              <w:keepLines/>
              <w:spacing w:after="0" w:line="240" w:lineRule="auto"/>
              <w:jc w:val="right"/>
            </w:pPr>
            <w:r>
              <w:rPr>
                <w:sz w:val="18"/>
              </w:rPr>
              <w:t>127.035,04</w:t>
            </w:r>
          </w:p>
        </w:tc>
        <w:tc>
          <w:tcPr>
            <w:tcW w:w="700" w:type="dxa"/>
            <w:tcMar>
              <w:top w:w="0" w:type="dxa"/>
              <w:bottom w:w="0" w:type="dxa"/>
            </w:tcMar>
            <w:vAlign w:val="center"/>
          </w:tcPr>
          <w:p w14:paraId="14D2E70A" w14:textId="77777777" w:rsidR="003E37AF" w:rsidRDefault="00000000">
            <w:pPr>
              <w:keepNext/>
              <w:keepLines/>
              <w:spacing w:after="0" w:line="240" w:lineRule="auto"/>
              <w:jc w:val="right"/>
            </w:pPr>
            <w:r>
              <w:rPr>
                <w:sz w:val="18"/>
              </w:rPr>
              <w:t>-</w:t>
            </w:r>
          </w:p>
        </w:tc>
      </w:tr>
    </w:tbl>
    <w:p w14:paraId="75CABD5A" w14:textId="77777777" w:rsidR="003E37AF" w:rsidRDefault="003E37AF">
      <w:pPr>
        <w:spacing w:after="0"/>
      </w:pPr>
    </w:p>
    <w:p w14:paraId="7DCF2765" w14:textId="77777777" w:rsidR="003E37AF" w:rsidRDefault="00000000" w:rsidP="00755735">
      <w:pPr>
        <w:jc w:val="both"/>
      </w:pPr>
      <w:r>
        <w:t>Stanje dospjelih obveza u iznosu od 127.035,04 € odnosi se na nepodmirene obveze Općine Mali Bukovec u iznosu od 126.883,20 €, te na obveze Dječjeg vrtića u iznosu od 151,84 €.</w:t>
      </w:r>
    </w:p>
    <w:p w14:paraId="0F2737B8" w14:textId="77777777" w:rsidR="003E37AF" w:rsidRDefault="00000000" w:rsidP="00755735">
      <w:pPr>
        <w:jc w:val="both"/>
      </w:pPr>
      <w:r>
        <w:t>Općina Mali Bukovec je krajem godine započela nekoliko kapitalnih projekata koji će se sufinancirati iz državnog proračuna, no uvjet za ostvarivanje predmetnog sufinanciranja je da se nastale obveze po tim projektima prvo podmire iz vlastitih sredstava. Radi se o projektu adaptacije centralnog objekta Dječjeg vrtića Krijesnica i opremanja novoizgrađenog prostora vrtića za koji su ostali nepodmireni ulazni računi u iznosu od 42.166,25 €, projektu modernizacije nerazvrstanih cesta na području Općine Mali Bukovec za koji su ostali nepodmireni računi u iznosu od 26.476,88 €, te izradi prostornog plana uređenja Općine (nove generacije) za koji su ostali nepodmireni računi u iznosu od 13.000,00 €. Također, trenutno se pregovara da se račun za izradu projektne dokumentacije za izgradnju Parka ruža u Novom Selu Podravskom u iznosu od 24.925,00 € sufinancira iz županijskog proračuna. Ostatak nepodmirenih dospjelih obaveza odnosi se na redovne rashode poslovanja čija je dinamika redovnog podmirivanja narušena pokretanjem niza navedenih kapitalnih projekata, te će se oni podmiriti početkom 2026. godine, ovisno o dinamici priljeva prihoda u proračun. </w:t>
      </w:r>
    </w:p>
    <w:p w14:paraId="6E914237" w14:textId="77777777" w:rsidR="003E37AF" w:rsidRDefault="00000000" w:rsidP="00755735">
      <w:pPr>
        <w:jc w:val="both"/>
      </w:pPr>
      <w:r>
        <w:t>Kod Dječjeg vrtića dospjele obveze u iznosu od 151,84 € odnose se na ulazne račune za namirnice (41,84 €) i uslugu zamjene sanitarne opreme (110,00 €). </w:t>
      </w:r>
    </w:p>
    <w:p w14:paraId="55A636E8" w14:textId="77777777" w:rsidR="003E37AF" w:rsidRDefault="003E37AF"/>
    <w:p w14:paraId="64955718" w14:textId="77777777" w:rsidR="003E37AF" w:rsidRDefault="00000000">
      <w:pPr>
        <w:keepNext/>
        <w:spacing w:line="240" w:lineRule="auto"/>
        <w:jc w:val="center"/>
      </w:pPr>
      <w:r>
        <w:rPr>
          <w:sz w:val="28"/>
        </w:rPr>
        <w:t>Bilješka 16.</w:t>
      </w:r>
    </w:p>
    <w:p w14:paraId="503B1460" w14:textId="77777777" w:rsidR="003E37AF" w:rsidRDefault="00000000">
      <w:pPr>
        <w:spacing w:line="240" w:lineRule="auto"/>
        <w:jc w:val="both"/>
      </w:pPr>
      <w:r>
        <w:rPr>
          <w:b/>
        </w:rPr>
        <w:t>Unutargrupne transakcije koje su u izvještajima eliminirane</w:t>
      </w:r>
    </w:p>
    <w:p w14:paraId="05898CDB" w14:textId="77777777" w:rsidR="003E37AF" w:rsidRDefault="00000000" w:rsidP="00755735">
      <w:pPr>
        <w:jc w:val="both"/>
      </w:pPr>
      <w:r>
        <w:t>U ovom financijskom izvještaju Općina Mali Bukovec konsolidira izvještaj svog jedinog proračunskog korisnika - Dječjeg vrtića Krijesnica. </w:t>
      </w:r>
    </w:p>
    <w:p w14:paraId="08ED6935" w14:textId="77777777" w:rsidR="003E37AF" w:rsidRDefault="00000000" w:rsidP="00755735">
      <w:pPr>
        <w:jc w:val="both"/>
      </w:pPr>
      <w:r>
        <w:t>Konsolidiran je iznos od 250.052,24 € na poziciji 367 kod Općine, te isti iznos na poziciji 671 kod Dječjeg vrtića (izvještaj PR-RAS). Navedenim sredstvima iz proračuna Općine pokriven je manjak prihoda za rashode redovnog poslovanja Dječjeg vrtića.</w:t>
      </w:r>
    </w:p>
    <w:p w14:paraId="3C46D944" w14:textId="199E22DF" w:rsidR="003E37AF" w:rsidRDefault="00000000" w:rsidP="00755735">
      <w:pPr>
        <w:jc w:val="both"/>
      </w:pPr>
      <w:r>
        <w:lastRenderedPageBreak/>
        <w:t>Također, u bilanci se konsolidiraju pozicije 274 kod Općine te 167 kod Vrtića u iznosu od 33.475,24 €, a što predstavlja nepodmirene obveze, odnosno manjak Dječjeg vrtića na 31.12.2025. godine. </w:t>
      </w:r>
    </w:p>
    <w:p w14:paraId="0509E325" w14:textId="77777777" w:rsidR="003E37AF" w:rsidRDefault="00000000" w:rsidP="00755735">
      <w:pPr>
        <w:keepNext/>
        <w:spacing w:line="240" w:lineRule="auto"/>
        <w:jc w:val="center"/>
      </w:pPr>
      <w:r>
        <w:rPr>
          <w:sz w:val="28"/>
        </w:rPr>
        <w:t>Bilješka 17.</w:t>
      </w:r>
    </w:p>
    <w:p w14:paraId="675BA2F5" w14:textId="77777777" w:rsidR="003E37AF" w:rsidRDefault="00000000" w:rsidP="00755735">
      <w:pPr>
        <w:spacing w:line="240" w:lineRule="auto"/>
        <w:jc w:val="both"/>
      </w:pPr>
      <w:r>
        <w:rPr>
          <w:b/>
        </w:rPr>
        <w:t xml:space="preserve">Manjak ili višak u poslovanju grupe i pregled strukture manjka/viška po proračunskim korisnicima </w:t>
      </w:r>
    </w:p>
    <w:p w14:paraId="41878AC3" w14:textId="77777777" w:rsidR="003E37AF" w:rsidRDefault="00000000" w:rsidP="00755735">
      <w:pPr>
        <w:jc w:val="both"/>
      </w:pPr>
      <w:r>
        <w:t>Manjak prihoda i primitaka za pokriće u slijedećem razdoblju odnosi se isključivo na Općinu Mali Bukovec, (budući da je manjak proračunskog korisnika pokriven iz proračuna Općine) iznosi 218.158,93 € i sastoji se od: </w:t>
      </w:r>
    </w:p>
    <w:p w14:paraId="07E33B0D" w14:textId="77777777" w:rsidR="003E37AF" w:rsidRDefault="00000000" w:rsidP="00755735">
      <w:pPr>
        <w:pStyle w:val="Odlomakpopisa"/>
        <w:numPr>
          <w:ilvl w:val="0"/>
          <w:numId w:val="1"/>
        </w:numPr>
        <w:jc w:val="both"/>
      </w:pPr>
      <w:r>
        <w:t>prenesenog viška iz prethodne godine u iznosu od 77.836,60 €,</w:t>
      </w:r>
    </w:p>
    <w:p w14:paraId="335D1DE4" w14:textId="77777777" w:rsidR="003E37AF" w:rsidRDefault="00000000" w:rsidP="00755735">
      <w:pPr>
        <w:pStyle w:val="Odlomakpopisa"/>
        <w:numPr>
          <w:ilvl w:val="0"/>
          <w:numId w:val="1"/>
        </w:numPr>
        <w:jc w:val="both"/>
      </w:pPr>
      <w:r>
        <w:t>viška prihoda poslovanja u iznosu od 302.114,52 €,</w:t>
      </w:r>
    </w:p>
    <w:p w14:paraId="16508833" w14:textId="77777777" w:rsidR="003E37AF" w:rsidRDefault="00000000" w:rsidP="00755735">
      <w:pPr>
        <w:pStyle w:val="Odlomakpopisa"/>
        <w:numPr>
          <w:ilvl w:val="0"/>
          <w:numId w:val="1"/>
        </w:numPr>
        <w:jc w:val="both"/>
      </w:pPr>
      <w:r>
        <w:t>manjka prihoda od nefinancijske imovine u iznosu od 416.064,01 €,</w:t>
      </w:r>
    </w:p>
    <w:p w14:paraId="2A85D43C" w14:textId="77777777" w:rsidR="003E37AF" w:rsidRDefault="00000000" w:rsidP="00755735">
      <w:pPr>
        <w:pStyle w:val="Odlomakpopisa"/>
        <w:numPr>
          <w:ilvl w:val="0"/>
          <w:numId w:val="1"/>
        </w:numPr>
        <w:jc w:val="both"/>
      </w:pPr>
      <w:r>
        <w:t>manjka prihoda od financijske imovine i zaduživanja u iznosu od 182.046,04 €. </w:t>
      </w:r>
    </w:p>
    <w:p w14:paraId="6B2BD51D" w14:textId="77777777" w:rsidR="003E37AF" w:rsidRDefault="003E37AF" w:rsidP="00755735">
      <w:pPr>
        <w:jc w:val="both"/>
      </w:pPr>
    </w:p>
    <w:sectPr w:rsidR="003E37A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5831F7"/>
    <w:multiLevelType w:val="hybridMultilevel"/>
    <w:tmpl w:val="8EEA4B64"/>
    <w:name w:val="disc"/>
    <w:lvl w:ilvl="0" w:tplc="A3707FAA">
      <w:start w:val="1"/>
      <w:numFmt w:val="bullet"/>
      <w:lvlText w:val="•"/>
      <w:lvlJc w:val="left"/>
      <w:pPr>
        <w:ind w:left="720" w:hanging="360"/>
      </w:pPr>
    </w:lvl>
    <w:lvl w:ilvl="1" w:tplc="01440B52">
      <w:start w:val="1"/>
      <w:numFmt w:val="bullet"/>
      <w:lvlText w:val="•"/>
      <w:lvlJc w:val="left"/>
      <w:pPr>
        <w:ind w:left="1440" w:hanging="360"/>
      </w:pPr>
    </w:lvl>
    <w:lvl w:ilvl="2" w:tplc="85F0BD0C">
      <w:start w:val="1"/>
      <w:numFmt w:val="bullet"/>
      <w:lvlText w:val="•"/>
      <w:lvlJc w:val="left"/>
      <w:pPr>
        <w:ind w:left="2160" w:hanging="360"/>
      </w:pPr>
    </w:lvl>
    <w:lvl w:ilvl="3" w:tplc="29E6D454">
      <w:start w:val="1"/>
      <w:numFmt w:val="bullet"/>
      <w:lvlText w:val="•"/>
      <w:lvlJc w:val="left"/>
      <w:pPr>
        <w:ind w:left="2880" w:hanging="360"/>
      </w:pPr>
    </w:lvl>
    <w:lvl w:ilvl="4" w:tplc="13EC8E90">
      <w:start w:val="1"/>
      <w:numFmt w:val="bullet"/>
      <w:lvlText w:val="•"/>
      <w:lvlJc w:val="left"/>
      <w:pPr>
        <w:ind w:left="3600" w:hanging="360"/>
      </w:pPr>
    </w:lvl>
    <w:lvl w:ilvl="5" w:tplc="979A66E2">
      <w:start w:val="1"/>
      <w:numFmt w:val="bullet"/>
      <w:lvlText w:val="•"/>
      <w:lvlJc w:val="left"/>
      <w:pPr>
        <w:ind w:left="4320" w:hanging="360"/>
      </w:pPr>
    </w:lvl>
    <w:lvl w:ilvl="6" w:tplc="44CA8F2A">
      <w:start w:val="1"/>
      <w:numFmt w:val="bullet"/>
      <w:lvlText w:val="•"/>
      <w:lvlJc w:val="left"/>
      <w:pPr>
        <w:ind w:left="5040" w:hanging="360"/>
      </w:pPr>
    </w:lvl>
    <w:lvl w:ilvl="7" w:tplc="BF7A1D84">
      <w:start w:val="1"/>
      <w:numFmt w:val="bullet"/>
      <w:lvlText w:val="•"/>
      <w:lvlJc w:val="left"/>
      <w:pPr>
        <w:ind w:left="5760" w:hanging="360"/>
      </w:pPr>
    </w:lvl>
    <w:lvl w:ilvl="8" w:tplc="D8D4D640">
      <w:start w:val="1"/>
      <w:numFmt w:val="bullet"/>
      <w:lvlText w:val="•"/>
      <w:lvlJc w:val="left"/>
      <w:pPr>
        <w:ind w:left="6480" w:hanging="360"/>
      </w:pPr>
    </w:lvl>
  </w:abstractNum>
  <w:num w:numId="1" w16cid:durableId="844200567">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3E37AF"/>
    <w:rsid w:val="003E37AF"/>
    <w:rsid w:val="004117AA"/>
    <w:rsid w:val="00755735"/>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FE6CB5"/>
  <w15:docId w15:val="{1C852904-5937-4A98-AF09-5C6F77DB6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hr-HR" w:eastAsia="hr-HR"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pPr>
      <w:spacing w:after="0" w:line="240" w:lineRule="auto"/>
      <w:ind w:left="720"/>
      <w:contextualSpacing/>
    </w:pPr>
  </w:style>
  <w:style w:type="paragraph" w:styleId="Bezproreda">
    <w:name w:val="No Spacing"/>
    <w:uiPriority w:val="1"/>
    <w:qFormat/>
    <w:rsid w:val="0075573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2659</Words>
  <Characters>15160</Characters>
  <Application>Microsoft Office Word</Application>
  <DocSecurity>0</DocSecurity>
  <Lines>126</Lines>
  <Paragraphs>35</Paragraphs>
  <ScaleCrop>false</ScaleCrop>
  <Company/>
  <LinksUpToDate>false</LinksUpToDate>
  <CharactersWithSpaces>17784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Općina Mali Bukovec</cp:lastModifiedBy>
  <cp:revision>2</cp:revision>
  <cp:lastPrinted>2026-02-25T08:58:00Z</cp:lastPrinted>
  <dcterms:created xsi:type="dcterms:W3CDTF">2026-02-25T08:52:00Z</dcterms:created>
  <dcterms:modified xsi:type="dcterms:W3CDTF">2026-02-25T08:58:00Z</dcterms:modified>
</cp:coreProperties>
</file>